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3D008" w14:textId="3AA4B510" w:rsidR="00A40803" w:rsidRDefault="00582BD5" w:rsidP="00286EC0">
      <w:pPr>
        <w:ind w:firstLine="0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12 </w:t>
      </w:r>
      <w:r w:rsidR="0014086A" w:rsidRPr="00286EC0">
        <w:rPr>
          <w:rFonts w:ascii="Arial Black" w:hAnsi="Arial Black"/>
        </w:rPr>
        <w:t>Questions &amp; Answers</w:t>
      </w:r>
      <w:r w:rsidR="00A40803">
        <w:rPr>
          <w:rFonts w:ascii="Arial Black" w:hAnsi="Arial Black"/>
        </w:rPr>
        <w:t xml:space="preserve"> </w:t>
      </w:r>
      <w:proofErr w:type="gramStart"/>
      <w:r w:rsidR="00123039">
        <w:rPr>
          <w:rFonts w:ascii="Arial Black" w:hAnsi="Arial Black"/>
        </w:rPr>
        <w:t>From</w:t>
      </w:r>
      <w:proofErr w:type="gramEnd"/>
      <w:r w:rsidR="00A40803">
        <w:rPr>
          <w:rFonts w:ascii="Arial Black" w:hAnsi="Arial Black"/>
        </w:rPr>
        <w:t xml:space="preserve"> the Author</w:t>
      </w:r>
    </w:p>
    <w:p w14:paraId="57006C32" w14:textId="77777777" w:rsidR="00123039" w:rsidRDefault="0014086A" w:rsidP="00286EC0">
      <w:pPr>
        <w:ind w:firstLine="0"/>
        <w:jc w:val="center"/>
        <w:rPr>
          <w:rFonts w:ascii="Arial Black" w:hAnsi="Arial Black"/>
        </w:rPr>
      </w:pPr>
      <w:r w:rsidRPr="00286EC0">
        <w:rPr>
          <w:rFonts w:ascii="Arial Black" w:hAnsi="Arial Black"/>
        </w:rPr>
        <w:t>Born to Die</w:t>
      </w:r>
    </w:p>
    <w:p w14:paraId="6B442325" w14:textId="12BC25BD" w:rsidR="00871D53" w:rsidRPr="00286EC0" w:rsidRDefault="00FE11B6" w:rsidP="00286EC0">
      <w:pPr>
        <w:ind w:firstLine="0"/>
        <w:jc w:val="center"/>
        <w:rPr>
          <w:rFonts w:ascii="Arial Black" w:hAnsi="Arial Black"/>
        </w:rPr>
      </w:pPr>
      <w:r w:rsidRPr="00286EC0">
        <w:rPr>
          <w:rFonts w:ascii="Arial Black" w:hAnsi="Arial Black"/>
        </w:rPr>
        <w:t>(Chuck Bagby)</w:t>
      </w:r>
    </w:p>
    <w:p w14:paraId="30053802" w14:textId="77777777" w:rsidR="001B764D" w:rsidRPr="00A70163" w:rsidRDefault="001B764D" w:rsidP="00032B29">
      <w:pPr>
        <w:ind w:firstLine="0"/>
      </w:pPr>
    </w:p>
    <w:p w14:paraId="53426EFB" w14:textId="77777777" w:rsidR="004277CE" w:rsidRPr="00A70163" w:rsidRDefault="00DC3FB6" w:rsidP="000A67A8">
      <w:pPr>
        <w:pStyle w:val="ListParagraph"/>
        <w:numPr>
          <w:ilvl w:val="0"/>
          <w:numId w:val="1"/>
        </w:numPr>
        <w:spacing w:line="276" w:lineRule="auto"/>
      </w:pPr>
      <w:r>
        <w:t>What is your background?</w:t>
      </w:r>
    </w:p>
    <w:p w14:paraId="36A86D40" w14:textId="77777777" w:rsidR="00EB2451" w:rsidRPr="00A70163" w:rsidRDefault="00EB2451" w:rsidP="00EB2451">
      <w:pPr>
        <w:ind w:left="1080" w:firstLine="360"/>
        <w:rPr>
          <w:bCs/>
        </w:rPr>
      </w:pPr>
      <w:r w:rsidRPr="00A70163">
        <w:rPr>
          <w:bCs/>
        </w:rPr>
        <w:t>I worked fulltime as an evangelist for ten years, completing foreign assignments in both Honduras and Argentina. Following that, I worked as an international business executive. I dedicated two decades to the business world, during which I always continued to “do the work of an evangelist” (2 Timothy 4:5 NASB).</w:t>
      </w:r>
    </w:p>
    <w:p w14:paraId="7673F076" w14:textId="50BCE0B1" w:rsidR="00EB2451" w:rsidRPr="00A70163" w:rsidRDefault="00EB2451" w:rsidP="00EB2451">
      <w:pPr>
        <w:ind w:left="1080" w:firstLine="360"/>
        <w:rPr>
          <w:bCs/>
        </w:rPr>
      </w:pPr>
      <w:r w:rsidRPr="00A70163">
        <w:rPr>
          <w:bCs/>
        </w:rPr>
        <w:t xml:space="preserve">I continue to teach today through </w:t>
      </w:r>
      <w:r w:rsidRPr="00A70163">
        <w:rPr>
          <w:bCs/>
          <w:iCs/>
        </w:rPr>
        <w:t>Burning Heart Bible Studies</w:t>
      </w:r>
      <w:r w:rsidRPr="00A70163">
        <w:rPr>
          <w:bCs/>
        </w:rPr>
        <w:t xml:space="preserve"> seminars and books. I conduct </w:t>
      </w:r>
      <w:r w:rsidRPr="00A70163">
        <w:rPr>
          <w:bCs/>
          <w:i/>
          <w:iCs/>
        </w:rPr>
        <w:t xml:space="preserve">The Jesus Story: What I Wish I Had Known </w:t>
      </w:r>
      <w:r w:rsidRPr="00A70163">
        <w:rPr>
          <w:bCs/>
        </w:rPr>
        <w:t xml:space="preserve">seminars and write books along </w:t>
      </w:r>
      <w:r w:rsidR="006F0239">
        <w:rPr>
          <w:bCs/>
        </w:rPr>
        <w:t>that theme and others</w:t>
      </w:r>
      <w:r w:rsidRPr="00A70163">
        <w:rPr>
          <w:bCs/>
        </w:rPr>
        <w:t xml:space="preserve">. I also serve as a Consulting Professor of Biblical Studies for </w:t>
      </w:r>
      <w:proofErr w:type="spellStart"/>
      <w:r w:rsidRPr="00A70163">
        <w:rPr>
          <w:bCs/>
        </w:rPr>
        <w:t>NationsUniversity</w:t>
      </w:r>
      <w:proofErr w:type="spellEnd"/>
      <w:r w:rsidR="00F81BDF" w:rsidRPr="00A70163">
        <w:rPr>
          <w:bCs/>
        </w:rPr>
        <w:t xml:space="preserve"> (</w:t>
      </w:r>
      <w:hyperlink r:id="rId7" w:history="1">
        <w:r w:rsidR="00B26396" w:rsidRPr="00626927">
          <w:rPr>
            <w:rStyle w:val="Hyperlink"/>
            <w:bCs/>
          </w:rPr>
          <w:t>www.nationsu.edu</w:t>
        </w:r>
      </w:hyperlink>
      <w:r w:rsidR="00F81BDF" w:rsidRPr="00A70163">
        <w:rPr>
          <w:bCs/>
        </w:rPr>
        <w:t xml:space="preserve">).  </w:t>
      </w:r>
    </w:p>
    <w:p w14:paraId="58DCD241" w14:textId="77777777" w:rsidR="006B0640" w:rsidRPr="00A70163" w:rsidRDefault="004543BC" w:rsidP="006B0640">
      <w:pPr>
        <w:pStyle w:val="ListParagraph"/>
        <w:numPr>
          <w:ilvl w:val="0"/>
          <w:numId w:val="1"/>
        </w:numPr>
        <w:spacing w:line="276" w:lineRule="auto"/>
      </w:pPr>
      <w:r>
        <w:t>What Does</w:t>
      </w:r>
      <w:r w:rsidR="006B0640" w:rsidRPr="00A70163">
        <w:t xml:space="preserve"> Burni</w:t>
      </w:r>
      <w:r w:rsidR="006007FE" w:rsidRPr="00A70163">
        <w:t>ng Heart Bible Studies</w:t>
      </w:r>
      <w:r>
        <w:t xml:space="preserve"> do</w:t>
      </w:r>
      <w:r w:rsidR="006B0640" w:rsidRPr="00A70163">
        <w:t>?</w:t>
      </w:r>
    </w:p>
    <w:p w14:paraId="2A7AFD54" w14:textId="77777777" w:rsidR="006B0640" w:rsidRPr="00A70163" w:rsidRDefault="006B0640" w:rsidP="006B0640">
      <w:pPr>
        <w:pStyle w:val="ListParagraph"/>
        <w:numPr>
          <w:ilvl w:val="1"/>
          <w:numId w:val="1"/>
        </w:numPr>
        <w:spacing w:line="276" w:lineRule="auto"/>
      </w:pPr>
      <w:r w:rsidRPr="00A70163">
        <w:t>Burning Heart Bible Studies equips Christians to read God’s Scriptures with confident understanding.</w:t>
      </w:r>
    </w:p>
    <w:p w14:paraId="4B5540B4" w14:textId="77777777" w:rsidR="006B0640" w:rsidRPr="00A70163" w:rsidRDefault="006B0640" w:rsidP="006B0640">
      <w:pPr>
        <w:pStyle w:val="ListParagraph"/>
        <w:numPr>
          <w:ilvl w:val="1"/>
          <w:numId w:val="1"/>
        </w:numPr>
        <w:spacing w:line="276" w:lineRule="auto"/>
      </w:pPr>
      <w:r w:rsidRPr="00A70163">
        <w:t>We do this through the production of inspirational, fact-based literature and seminars.</w:t>
      </w:r>
    </w:p>
    <w:p w14:paraId="20A01448" w14:textId="77777777" w:rsidR="006B0640" w:rsidRPr="00A70163" w:rsidRDefault="006B0640" w:rsidP="006B0640">
      <w:pPr>
        <w:pStyle w:val="ListParagraph"/>
        <w:numPr>
          <w:ilvl w:val="0"/>
          <w:numId w:val="1"/>
        </w:numPr>
        <w:spacing w:line="276" w:lineRule="auto"/>
      </w:pPr>
      <w:r w:rsidRPr="00A70163">
        <w:t>What kind of people does Burning Heart Bible Studies hope to reach?</w:t>
      </w:r>
    </w:p>
    <w:p w14:paraId="3836CE4C" w14:textId="77777777" w:rsidR="006B0640" w:rsidRPr="00A70163" w:rsidRDefault="006B0640" w:rsidP="00EE655C">
      <w:pPr>
        <w:pStyle w:val="ListParagraph"/>
        <w:numPr>
          <w:ilvl w:val="1"/>
          <w:numId w:val="1"/>
        </w:numPr>
        <w:spacing w:line="276" w:lineRule="auto"/>
      </w:pPr>
      <w:r w:rsidRPr="00A70163">
        <w:t>Burning Heart Bible Studies produces material for Christians who desire to increase their faith by gaining a functional understanding of the Scriptures through inspirational, fact-based literature and seminars.</w:t>
      </w:r>
    </w:p>
    <w:p w14:paraId="2994FFAB" w14:textId="77777777" w:rsidR="00A63A49" w:rsidRPr="00A70163" w:rsidRDefault="00A63A49" w:rsidP="00A63A49">
      <w:pPr>
        <w:pStyle w:val="ListParagraph"/>
        <w:numPr>
          <w:ilvl w:val="0"/>
          <w:numId w:val="1"/>
        </w:numPr>
        <w:spacing w:line="276" w:lineRule="auto"/>
      </w:pPr>
      <w:r w:rsidRPr="00A70163">
        <w:t>What is your book</w:t>
      </w:r>
      <w:r w:rsidR="004A46AD" w:rsidRPr="00A70163">
        <w:t>,</w:t>
      </w:r>
      <w:r w:rsidRPr="00A70163">
        <w:t xml:space="preserve"> </w:t>
      </w:r>
      <w:r w:rsidRPr="00A70163">
        <w:rPr>
          <w:i/>
        </w:rPr>
        <w:t>Born to Die</w:t>
      </w:r>
      <w:r w:rsidR="004A46AD" w:rsidRPr="00A70163">
        <w:rPr>
          <w:i/>
        </w:rPr>
        <w:t>,</w:t>
      </w:r>
      <w:r w:rsidRPr="00A70163">
        <w:t xml:space="preserve"> about?</w:t>
      </w:r>
    </w:p>
    <w:p w14:paraId="54211697" w14:textId="77777777" w:rsidR="00A63A49" w:rsidRPr="00A70163" w:rsidRDefault="00A63A49" w:rsidP="00A63A49">
      <w:pPr>
        <w:pStyle w:val="ListParagraph"/>
        <w:numPr>
          <w:ilvl w:val="1"/>
          <w:numId w:val="1"/>
        </w:numPr>
        <w:spacing w:line="276" w:lineRule="auto"/>
      </w:pPr>
      <w:r w:rsidRPr="00A70163">
        <w:rPr>
          <w:i/>
        </w:rPr>
        <w:t>Born to Die</w:t>
      </w:r>
      <w:r w:rsidRPr="00A70163">
        <w:t xml:space="preserve">, the first book of </w:t>
      </w:r>
      <w:r w:rsidRPr="00A70163">
        <w:rPr>
          <w:i/>
        </w:rPr>
        <w:t>The Jesus Story: What I Wish I Had Known</w:t>
      </w:r>
      <w:r w:rsidRPr="00A70163">
        <w:t xml:space="preserve"> series, explores the first 30 years of Jesus’ life on Earth.</w:t>
      </w:r>
    </w:p>
    <w:p w14:paraId="146C8609" w14:textId="77777777" w:rsidR="000B32CB" w:rsidRPr="00A70163" w:rsidRDefault="000B32CB" w:rsidP="000B32CB">
      <w:pPr>
        <w:pStyle w:val="ListParagraph"/>
        <w:numPr>
          <w:ilvl w:val="1"/>
          <w:numId w:val="1"/>
        </w:numPr>
        <w:spacing w:line="276" w:lineRule="auto"/>
      </w:pPr>
      <w:r w:rsidRPr="00A70163">
        <w:rPr>
          <w:i/>
        </w:rPr>
        <w:t>Born to Die</w:t>
      </w:r>
      <w:r w:rsidRPr="00A70163">
        <w:t xml:space="preserve"> reveals the story of Jesus more authentically than ever disclosed since Matthew, Mark, Luke, and John. It includes little-known facts, as well as details hinted at by </w:t>
      </w:r>
      <w:r w:rsidR="00A1126D" w:rsidRPr="00A70163">
        <w:t>Jesus’</w:t>
      </w:r>
      <w:r w:rsidRPr="00A70163">
        <w:t xml:space="preserve"> original biographers, but never addressed by later writers. </w:t>
      </w:r>
    </w:p>
    <w:p w14:paraId="225EBF51" w14:textId="77777777" w:rsidR="00A63A49" w:rsidRPr="00A70163" w:rsidRDefault="00A63A49" w:rsidP="00A63A49">
      <w:pPr>
        <w:pStyle w:val="ListParagraph"/>
        <w:numPr>
          <w:ilvl w:val="1"/>
          <w:numId w:val="1"/>
        </w:numPr>
        <w:spacing w:line="276" w:lineRule="auto"/>
      </w:pPr>
      <w:r w:rsidRPr="00A70163">
        <w:t xml:space="preserve">Sifting out unverifiable legend and myth, drawing solely on the Scriptures and other ancient historical sources, </w:t>
      </w:r>
      <w:r w:rsidRPr="00A70163">
        <w:rPr>
          <w:i/>
        </w:rPr>
        <w:t>The Jesus Story: What I Wish I Had Known</w:t>
      </w:r>
      <w:r w:rsidRPr="00A70163">
        <w:t xml:space="preserve"> series sets the reader free to explore the genuine history of Jesus’ life and teachings.</w:t>
      </w:r>
    </w:p>
    <w:p w14:paraId="27DE5B2C" w14:textId="77777777" w:rsidR="000B32CB" w:rsidRPr="00A70163" w:rsidRDefault="000B32CB" w:rsidP="000B32CB">
      <w:pPr>
        <w:pStyle w:val="ListParagraph"/>
        <w:numPr>
          <w:ilvl w:val="0"/>
          <w:numId w:val="1"/>
        </w:numPr>
        <w:spacing w:line="276" w:lineRule="auto"/>
      </w:pPr>
      <w:r w:rsidRPr="00A70163">
        <w:t>What motivated you to write this book?</w:t>
      </w:r>
    </w:p>
    <w:p w14:paraId="185C6B2C" w14:textId="77777777" w:rsidR="000B32CB" w:rsidRPr="00A70163" w:rsidRDefault="000B32CB" w:rsidP="000B32CB">
      <w:pPr>
        <w:pStyle w:val="ListParagraph"/>
        <w:numPr>
          <w:ilvl w:val="1"/>
          <w:numId w:val="1"/>
        </w:numPr>
        <w:spacing w:line="276" w:lineRule="auto"/>
      </w:pPr>
      <w:r w:rsidRPr="00A70163">
        <w:t xml:space="preserve">After completing three years of research for my seminar series, </w:t>
      </w:r>
      <w:r w:rsidRPr="00A70163">
        <w:rPr>
          <w:i/>
        </w:rPr>
        <w:t>The Jesus Story: What I Wish I Had Known</w:t>
      </w:r>
      <w:r w:rsidRPr="00A70163">
        <w:t>, I decided to put the information in writing for my grandchildren.</w:t>
      </w:r>
    </w:p>
    <w:p w14:paraId="2C8835B3" w14:textId="072EEE4C" w:rsidR="000B32CB" w:rsidRPr="00A70163" w:rsidRDefault="000B32CB" w:rsidP="000B32CB">
      <w:pPr>
        <w:pStyle w:val="ListParagraph"/>
        <w:numPr>
          <w:ilvl w:val="1"/>
          <w:numId w:val="1"/>
        </w:numPr>
        <w:spacing w:line="276" w:lineRule="auto"/>
      </w:pPr>
      <w:r w:rsidRPr="00A70163">
        <w:t>Anyone having read</w:t>
      </w:r>
      <w:r w:rsidR="00DE4BF0" w:rsidRPr="00A70163">
        <w:t xml:space="preserve"> Burning Heart Bible Studies</w:t>
      </w:r>
      <w:r w:rsidRPr="00A70163">
        <w:t xml:space="preserve"> material has the opportunity to search for truth with a head start, </w:t>
      </w:r>
      <w:r w:rsidR="00B26396">
        <w:t>becoming</w:t>
      </w:r>
      <w:r w:rsidRPr="00A70163">
        <w:t xml:space="preserve"> aware of truths I wish I had known earlier in my life.</w:t>
      </w:r>
    </w:p>
    <w:p w14:paraId="0080EF25" w14:textId="77777777" w:rsidR="00DC3D1D" w:rsidRDefault="00DC3D1D">
      <w:pPr>
        <w:suppressAutoHyphens w:val="0"/>
        <w:spacing w:line="480" w:lineRule="auto"/>
        <w:rPr>
          <w:rFonts w:eastAsia="Times New Roman"/>
        </w:rPr>
      </w:pPr>
      <w:r>
        <w:br w:type="page"/>
      </w:r>
    </w:p>
    <w:p w14:paraId="6D630D1F" w14:textId="77777777" w:rsidR="000A67A8" w:rsidRPr="00A70163" w:rsidRDefault="000A67A8" w:rsidP="000A67A8">
      <w:pPr>
        <w:pStyle w:val="ListParagraph"/>
        <w:numPr>
          <w:ilvl w:val="0"/>
          <w:numId w:val="1"/>
        </w:numPr>
        <w:spacing w:line="276" w:lineRule="auto"/>
      </w:pPr>
      <w:r w:rsidRPr="00A70163">
        <w:lastRenderedPageBreak/>
        <w:t xml:space="preserve">Why did you title the book </w:t>
      </w:r>
      <w:r w:rsidRPr="00A70163">
        <w:rPr>
          <w:i/>
        </w:rPr>
        <w:t>Born to Die</w:t>
      </w:r>
      <w:r w:rsidRPr="00A70163">
        <w:t>?</w:t>
      </w:r>
    </w:p>
    <w:p w14:paraId="0BFB3E53" w14:textId="17268476" w:rsidR="000A67A8" w:rsidRPr="00A70163" w:rsidRDefault="00505FC5" w:rsidP="00505FC5">
      <w:pPr>
        <w:spacing w:line="276" w:lineRule="auto"/>
        <w:ind w:left="1080" w:firstLine="0"/>
      </w:pPr>
      <w:r>
        <w:t>The title comes from the first chapter</w:t>
      </w:r>
      <w:r w:rsidR="002160D5">
        <w:t xml:space="preserve"> of the book</w:t>
      </w:r>
      <w:r>
        <w:t xml:space="preserve">. This </w:t>
      </w:r>
      <w:r w:rsidR="000A67A8" w:rsidRPr="00A70163">
        <w:t>excerpt from</w:t>
      </w:r>
      <w:r w:rsidR="002F247F" w:rsidRPr="00A70163">
        <w:t xml:space="preserve"> </w:t>
      </w:r>
      <w:r w:rsidR="000A67A8" w:rsidRPr="00A70163">
        <w:t>pages 2-3, explains,</w:t>
      </w:r>
    </w:p>
    <w:p w14:paraId="4092AFEC" w14:textId="77777777" w:rsidR="000A67A8" w:rsidRPr="00A70163" w:rsidRDefault="000A67A8" w:rsidP="000A67A8">
      <w:pPr>
        <w:spacing w:line="276" w:lineRule="auto"/>
        <w:ind w:left="1440" w:firstLine="360"/>
      </w:pPr>
      <w:r w:rsidRPr="00A70163">
        <w:t>“Only the compelling blood of an innocent man’s voluntary self-sacrifice could bridge the chasm separating us from God’s favor.</w:t>
      </w:r>
      <w:r w:rsidRPr="00A70163">
        <w:rPr>
          <w:rStyle w:val="FootnoteReference"/>
        </w:rPr>
        <w:footnoteReference w:id="1"/>
      </w:r>
      <w:r w:rsidRPr="00A70163">
        <w:t xml:space="preserve"> Hence, our dilemma – none of us could make amends for our own misconduct, much less for the wrongdoings of all humanity, because we all have disobeyed God.</w:t>
      </w:r>
      <w:r w:rsidRPr="00A70163">
        <w:rPr>
          <w:rStyle w:val="FootnoteReference"/>
        </w:rPr>
        <w:footnoteReference w:id="2"/>
      </w:r>
    </w:p>
    <w:p w14:paraId="5673CC4C" w14:textId="77777777" w:rsidR="000A67A8" w:rsidRPr="00A70163" w:rsidRDefault="000A67A8" w:rsidP="000A67A8">
      <w:pPr>
        <w:spacing w:line="276" w:lineRule="auto"/>
        <w:ind w:left="1440" w:firstLine="360"/>
      </w:pPr>
      <w:r w:rsidRPr="00A70163">
        <w:t>To our rescue came Jesus, the Word of God.</w:t>
      </w:r>
      <w:r w:rsidRPr="00A70163">
        <w:rPr>
          <w:rStyle w:val="FootnoteReference"/>
        </w:rPr>
        <w:footnoteReference w:id="3"/>
      </w:r>
      <w:r w:rsidRPr="00A70163">
        <w:t xml:space="preserve"> While maintaining His godhood, the Word emptied Himself of the power and privileges of God to appear as a common human infant when born on Earth.</w:t>
      </w:r>
      <w:r w:rsidRPr="00A70163">
        <w:rPr>
          <w:rStyle w:val="FootnoteReference"/>
        </w:rPr>
        <w:footnoteReference w:id="4"/>
      </w:r>
      <w:r w:rsidRPr="00A70163">
        <w:t xml:space="preserve"> Born to die,</w:t>
      </w:r>
      <w:r w:rsidRPr="00A70163">
        <w:rPr>
          <w:rStyle w:val="FootnoteReference"/>
        </w:rPr>
        <w:footnoteReference w:id="5"/>
      </w:r>
      <w:r w:rsidRPr="00A70163">
        <w:t xml:space="preserve"> He made our reconciliation with God possible by offering </w:t>
      </w:r>
      <w:r w:rsidRPr="00A70163">
        <w:rPr>
          <w:i/>
        </w:rPr>
        <w:t>His</w:t>
      </w:r>
      <w:r w:rsidRPr="00A70163">
        <w:t xml:space="preserve"> blameless blood as an acceptable sacrifice on our behalf.”</w:t>
      </w:r>
      <w:r w:rsidRPr="00A70163">
        <w:rPr>
          <w:rStyle w:val="FootnoteReference"/>
        </w:rPr>
        <w:footnoteReference w:id="6"/>
      </w:r>
    </w:p>
    <w:p w14:paraId="3371581A" w14:textId="77777777" w:rsidR="00455EBF" w:rsidRPr="00A70163" w:rsidRDefault="00455EBF" w:rsidP="00455EBF">
      <w:pPr>
        <w:pStyle w:val="ListParagraph"/>
        <w:numPr>
          <w:ilvl w:val="0"/>
          <w:numId w:val="1"/>
        </w:numPr>
        <w:spacing w:line="276" w:lineRule="auto"/>
      </w:pPr>
      <w:r w:rsidRPr="00A70163">
        <w:t xml:space="preserve">What differentiates </w:t>
      </w:r>
      <w:r w:rsidRPr="00A70163">
        <w:rPr>
          <w:i/>
        </w:rPr>
        <w:t>Born to Die</w:t>
      </w:r>
      <w:r w:rsidRPr="00A70163">
        <w:t xml:space="preserve"> from other books written about Jesus’ life?</w:t>
      </w:r>
    </w:p>
    <w:p w14:paraId="1E4DA4C8" w14:textId="77777777" w:rsidR="00455EBF" w:rsidRPr="00A70163" w:rsidRDefault="00455EBF" w:rsidP="00455EBF">
      <w:pPr>
        <w:pStyle w:val="ListParagraph"/>
        <w:numPr>
          <w:ilvl w:val="1"/>
          <w:numId w:val="1"/>
        </w:numPr>
        <w:spacing w:line="276" w:lineRule="auto"/>
      </w:pPr>
      <w:r w:rsidRPr="00A70163">
        <w:t>Conventional writings either employ a style too academic for mainstream Christians to digest or present material too shallow to nourish their faith.</w:t>
      </w:r>
    </w:p>
    <w:p w14:paraId="23B73D23" w14:textId="77777777" w:rsidR="00455EBF" w:rsidRPr="00A70163" w:rsidRDefault="00455EBF" w:rsidP="00455EBF">
      <w:pPr>
        <w:pStyle w:val="ListParagraph"/>
        <w:numPr>
          <w:ilvl w:val="2"/>
          <w:numId w:val="1"/>
        </w:numPr>
        <w:spacing w:line="276" w:lineRule="auto"/>
        <w:ind w:hanging="360"/>
      </w:pPr>
      <w:r w:rsidRPr="00A70163">
        <w:t xml:space="preserve">In contrast, </w:t>
      </w:r>
      <w:r w:rsidRPr="00A70163">
        <w:rPr>
          <w:i/>
        </w:rPr>
        <w:t>Born to Die</w:t>
      </w:r>
      <w:r w:rsidRPr="00A70163">
        <w:t xml:space="preserve"> </w:t>
      </w:r>
      <w:bookmarkStart w:id="0" w:name="OLE_LINK4"/>
      <w:bookmarkStart w:id="1" w:name="OLE_LINK5"/>
      <w:r w:rsidRPr="00A70163">
        <w:t>digs deeply enough to cultivate a believer’s faith, yet speaks clearly enough for a novice to understand.</w:t>
      </w:r>
      <w:bookmarkEnd w:id="0"/>
      <w:bookmarkEnd w:id="1"/>
      <w:r w:rsidRPr="00A70163">
        <w:t xml:space="preserve"> </w:t>
      </w:r>
    </w:p>
    <w:p w14:paraId="47B12F32" w14:textId="77777777" w:rsidR="00455EBF" w:rsidRPr="00A70163" w:rsidRDefault="00455EBF" w:rsidP="00455EBF">
      <w:pPr>
        <w:pStyle w:val="ListParagraph"/>
        <w:numPr>
          <w:ilvl w:val="1"/>
          <w:numId w:val="1"/>
        </w:numPr>
        <w:spacing w:line="276" w:lineRule="auto"/>
      </w:pPr>
      <w:r w:rsidRPr="00A70163">
        <w:t>Burning Heart Bible Studies draws information solely from the Scriptures and other ancient historical sources.</w:t>
      </w:r>
    </w:p>
    <w:p w14:paraId="736C75F1" w14:textId="77777777" w:rsidR="00455EBF" w:rsidRPr="00A70163" w:rsidRDefault="00455EBF" w:rsidP="00455EBF">
      <w:pPr>
        <w:pStyle w:val="ListParagraph"/>
        <w:numPr>
          <w:ilvl w:val="2"/>
          <w:numId w:val="1"/>
        </w:numPr>
        <w:spacing w:line="276" w:lineRule="auto"/>
        <w:ind w:hanging="360"/>
      </w:pPr>
      <w:r w:rsidRPr="00A70163">
        <w:t>Those who attend our seminars and read our books experience a rational study of the Scriptures, untainted by man-made theologies, unverifiable religious legends, or superstitious myths.</w:t>
      </w:r>
    </w:p>
    <w:p w14:paraId="22F58428" w14:textId="77777777" w:rsidR="00455EBF" w:rsidRPr="00A70163" w:rsidRDefault="00455EBF" w:rsidP="00455EBF">
      <w:pPr>
        <w:pStyle w:val="ListParagraph"/>
        <w:numPr>
          <w:ilvl w:val="1"/>
          <w:numId w:val="1"/>
        </w:numPr>
        <w:spacing w:line="276" w:lineRule="auto"/>
      </w:pPr>
      <w:r w:rsidRPr="00A70163">
        <w:t>Burning Heart Bible Studies promotes a critical-thinking approach to reading the Scriptures.</w:t>
      </w:r>
    </w:p>
    <w:p w14:paraId="3FDBB1B2" w14:textId="77777777" w:rsidR="00455EBF" w:rsidRPr="00A70163" w:rsidRDefault="00455EBF" w:rsidP="00455EBF">
      <w:pPr>
        <w:pStyle w:val="ListParagraph"/>
        <w:numPr>
          <w:ilvl w:val="0"/>
          <w:numId w:val="1"/>
        </w:numPr>
        <w:spacing w:line="276" w:lineRule="auto"/>
      </w:pPr>
      <w:r w:rsidRPr="00A70163">
        <w:t xml:space="preserve">What do you mean by </w:t>
      </w:r>
      <w:r w:rsidRPr="00E0430B">
        <w:rPr>
          <w:i/>
          <w:iCs/>
        </w:rPr>
        <w:t>critical thinking</w:t>
      </w:r>
      <w:r w:rsidRPr="00A70163">
        <w:t>?</w:t>
      </w:r>
    </w:p>
    <w:p w14:paraId="6A3CD839" w14:textId="7F8C7311" w:rsidR="00455EBF" w:rsidRPr="00A70163" w:rsidRDefault="00455EBF" w:rsidP="00455EBF">
      <w:pPr>
        <w:pStyle w:val="ListParagraph"/>
        <w:numPr>
          <w:ilvl w:val="1"/>
          <w:numId w:val="1"/>
        </w:numPr>
        <w:spacing w:line="276" w:lineRule="auto"/>
      </w:pPr>
      <w:r w:rsidRPr="00A70163">
        <w:t>Critical thinking requires three elements</w:t>
      </w:r>
      <w:r w:rsidR="00370021">
        <w:t>;</w:t>
      </w:r>
      <w:r w:rsidRPr="00A70163">
        <w:t xml:space="preserve"> reasoning, evidence, and integrity.</w:t>
      </w:r>
    </w:p>
    <w:p w14:paraId="1D4FE946" w14:textId="046056B5" w:rsidR="00455EBF" w:rsidRPr="00A70163" w:rsidRDefault="00455EBF" w:rsidP="00101724">
      <w:pPr>
        <w:pStyle w:val="ListParagraph"/>
        <w:numPr>
          <w:ilvl w:val="1"/>
          <w:numId w:val="1"/>
        </w:numPr>
        <w:spacing w:line="276" w:lineRule="auto"/>
      </w:pPr>
      <w:r w:rsidRPr="00A70163">
        <w:t>Critical thinking means to base one’s beliefs and behavior on the</w:t>
      </w:r>
      <w:r w:rsidR="00101724">
        <w:t xml:space="preserve"> </w:t>
      </w:r>
      <w:r w:rsidRPr="00A70163">
        <w:t>exercise of careful reasoning</w:t>
      </w:r>
      <w:r w:rsidR="00101724">
        <w:t xml:space="preserve"> founded on</w:t>
      </w:r>
    </w:p>
    <w:p w14:paraId="1DB4E1E5" w14:textId="36CCA234" w:rsidR="00455EBF" w:rsidRPr="00A70163" w:rsidRDefault="00101724" w:rsidP="00455EBF">
      <w:pPr>
        <w:pStyle w:val="ListParagraph"/>
        <w:numPr>
          <w:ilvl w:val="2"/>
          <w:numId w:val="1"/>
        </w:numPr>
        <w:spacing w:line="276" w:lineRule="auto"/>
        <w:ind w:hanging="360"/>
      </w:pPr>
      <w:r>
        <w:t>Sound</w:t>
      </w:r>
      <w:r w:rsidR="00455EBF" w:rsidRPr="00A70163">
        <w:t xml:space="preserve"> evidence and</w:t>
      </w:r>
    </w:p>
    <w:p w14:paraId="3F4AE243" w14:textId="77777777" w:rsidR="00455EBF" w:rsidRPr="00A70163" w:rsidRDefault="00FD4817" w:rsidP="00455EBF">
      <w:pPr>
        <w:pStyle w:val="ListParagraph"/>
        <w:numPr>
          <w:ilvl w:val="2"/>
          <w:numId w:val="1"/>
        </w:numPr>
        <w:spacing w:line="276" w:lineRule="auto"/>
        <w:ind w:hanging="360"/>
      </w:pPr>
      <w:r w:rsidRPr="00A70163">
        <w:t>Intellectual</w:t>
      </w:r>
      <w:r w:rsidR="00455EBF" w:rsidRPr="00A70163">
        <w:t xml:space="preserve"> integrity.</w:t>
      </w:r>
    </w:p>
    <w:p w14:paraId="36D6F689" w14:textId="77777777" w:rsidR="00DC3D1D" w:rsidRDefault="00DC3D1D">
      <w:pPr>
        <w:suppressAutoHyphens w:val="0"/>
        <w:spacing w:line="480" w:lineRule="auto"/>
        <w:rPr>
          <w:rFonts w:eastAsia="Times New Roman"/>
        </w:rPr>
      </w:pPr>
      <w:r>
        <w:br w:type="page"/>
      </w:r>
    </w:p>
    <w:p w14:paraId="6FBCC992" w14:textId="77777777" w:rsidR="00940804" w:rsidRPr="00A70163" w:rsidRDefault="00770452" w:rsidP="008461C3">
      <w:pPr>
        <w:pStyle w:val="ListParagraph"/>
        <w:numPr>
          <w:ilvl w:val="0"/>
          <w:numId w:val="1"/>
        </w:numPr>
        <w:spacing w:line="276" w:lineRule="auto"/>
      </w:pPr>
      <w:r w:rsidRPr="00A70163">
        <w:lastRenderedPageBreak/>
        <w:t xml:space="preserve">In </w:t>
      </w:r>
      <w:r w:rsidRPr="00A70163">
        <w:rPr>
          <w:i/>
        </w:rPr>
        <w:t>Born to Die</w:t>
      </w:r>
      <w:r w:rsidRPr="00A70163">
        <w:t>, w</w:t>
      </w:r>
      <w:r w:rsidR="00940804" w:rsidRPr="00A70163">
        <w:t xml:space="preserve">hat are some of the myths, legends, and erroneous </w:t>
      </w:r>
      <w:r w:rsidR="00396E4D" w:rsidRPr="00A70163">
        <w:t xml:space="preserve">religious </w:t>
      </w:r>
      <w:r w:rsidR="00940804" w:rsidRPr="00A70163">
        <w:t>traditions you sift out</w:t>
      </w:r>
      <w:r w:rsidR="000570B8" w:rsidRPr="00A70163">
        <w:t xml:space="preserve"> of the story of Jesus</w:t>
      </w:r>
      <w:r w:rsidR="001304A5" w:rsidRPr="00A70163">
        <w:t>’ first 30 years on Earth</w:t>
      </w:r>
      <w:r w:rsidR="00940804" w:rsidRPr="00A70163">
        <w:t>?</w:t>
      </w:r>
    </w:p>
    <w:p w14:paraId="388DE425" w14:textId="5EF4FF5B" w:rsidR="008F45D1" w:rsidRPr="00A70163" w:rsidRDefault="006B74DF" w:rsidP="006B74DF">
      <w:pPr>
        <w:pStyle w:val="ListParagraph"/>
        <w:numPr>
          <w:ilvl w:val="1"/>
          <w:numId w:val="5"/>
        </w:numPr>
        <w:tabs>
          <w:tab w:val="clear" w:pos="1842"/>
        </w:tabs>
        <w:suppressAutoHyphens w:val="0"/>
        <w:autoSpaceDE w:val="0"/>
        <w:autoSpaceDN w:val="0"/>
        <w:adjustRightInd w:val="0"/>
        <w:spacing w:line="276" w:lineRule="auto"/>
        <w:ind w:left="1440"/>
        <w:contextualSpacing/>
      </w:pPr>
      <w:r w:rsidRPr="006B74DF">
        <w:rPr>
          <w:i/>
          <w:iCs/>
        </w:rPr>
        <w:t>Myth</w:t>
      </w:r>
      <w:r>
        <w:rPr>
          <w:i/>
          <w:iCs/>
        </w:rPr>
        <w:t>/Legend</w:t>
      </w:r>
      <w:r>
        <w:t xml:space="preserve">: </w:t>
      </w:r>
      <w:r w:rsidR="008F45D1" w:rsidRPr="00A70163">
        <w:t>Joseph and Mary traveled to Bethlehem alone.</w:t>
      </w:r>
    </w:p>
    <w:p w14:paraId="36762DE4" w14:textId="79CB1931" w:rsidR="008F45D1" w:rsidRPr="00A70163" w:rsidRDefault="008F45D1" w:rsidP="008461C3">
      <w:pPr>
        <w:pStyle w:val="ListParagraph"/>
        <w:numPr>
          <w:ilvl w:val="2"/>
          <w:numId w:val="5"/>
        </w:numPr>
        <w:tabs>
          <w:tab w:val="clear" w:pos="2562"/>
        </w:tabs>
        <w:suppressAutoHyphens w:val="0"/>
        <w:autoSpaceDE w:val="0"/>
        <w:autoSpaceDN w:val="0"/>
        <w:adjustRightInd w:val="0"/>
        <w:spacing w:line="276" w:lineRule="auto"/>
        <w:ind w:left="2160"/>
        <w:contextualSpacing/>
      </w:pPr>
      <w:r w:rsidRPr="00A70163">
        <w:t>Joseph and Mary did not travel to Bethlehem alone, but in a well-equipped caravan of extended family.</w:t>
      </w:r>
      <w:r w:rsidR="00F849D3" w:rsidRPr="00A70163">
        <w:t xml:space="preserve"> (See </w:t>
      </w:r>
      <w:r w:rsidR="00F849D3" w:rsidRPr="00A70163">
        <w:rPr>
          <w:i/>
        </w:rPr>
        <w:t>Born to Die</w:t>
      </w:r>
      <w:r w:rsidR="00F849D3" w:rsidRPr="00A70163">
        <w:t xml:space="preserve">, </w:t>
      </w:r>
      <w:r w:rsidR="008755D1" w:rsidRPr="00A70163">
        <w:t xml:space="preserve">subheading </w:t>
      </w:r>
      <w:r w:rsidR="00A214FA" w:rsidRPr="00A214FA">
        <w:t>“</w:t>
      </w:r>
      <w:r w:rsidR="00F849D3" w:rsidRPr="00A214FA">
        <w:t>The Caravan,</w:t>
      </w:r>
      <w:r w:rsidR="00A214FA" w:rsidRPr="00A214FA">
        <w:t>”</w:t>
      </w:r>
      <w:r w:rsidR="00F849D3" w:rsidRPr="00A70163">
        <w:t xml:space="preserve"> pages 94-95</w:t>
      </w:r>
      <w:r w:rsidR="008755D1" w:rsidRPr="00A70163">
        <w:t>.</w:t>
      </w:r>
      <w:r w:rsidR="00F849D3" w:rsidRPr="00A70163">
        <w:t>)</w:t>
      </w:r>
    </w:p>
    <w:p w14:paraId="6ECB647C" w14:textId="4D3FE32A" w:rsidR="008F45D1" w:rsidRPr="00A70163" w:rsidRDefault="006B74DF" w:rsidP="00C34C61">
      <w:pPr>
        <w:pStyle w:val="ListParagraph"/>
        <w:numPr>
          <w:ilvl w:val="1"/>
          <w:numId w:val="5"/>
        </w:numPr>
        <w:tabs>
          <w:tab w:val="clear" w:pos="1842"/>
        </w:tabs>
        <w:suppressAutoHyphens w:val="0"/>
        <w:autoSpaceDE w:val="0"/>
        <w:autoSpaceDN w:val="0"/>
        <w:adjustRightInd w:val="0"/>
        <w:spacing w:line="276" w:lineRule="auto"/>
        <w:ind w:left="1440"/>
        <w:contextualSpacing/>
      </w:pPr>
      <w:r w:rsidRPr="006B74DF">
        <w:rPr>
          <w:i/>
          <w:iCs/>
        </w:rPr>
        <w:t>Myth</w:t>
      </w:r>
      <w:r>
        <w:rPr>
          <w:i/>
          <w:iCs/>
        </w:rPr>
        <w:t>/Legend</w:t>
      </w:r>
      <w:r>
        <w:t xml:space="preserve">: </w:t>
      </w:r>
      <w:r w:rsidR="008F45D1" w:rsidRPr="00A70163">
        <w:t>Joseph and Mary lodged in the stable of the Bethlehem</w:t>
      </w:r>
      <w:r w:rsidR="00C34C61">
        <w:t xml:space="preserve"> inn</w:t>
      </w:r>
      <w:r w:rsidR="008F45D1" w:rsidRPr="00A70163">
        <w:t>.</w:t>
      </w:r>
    </w:p>
    <w:p w14:paraId="0BDACF07" w14:textId="51715227" w:rsidR="008F45D1" w:rsidRPr="00A70163" w:rsidRDefault="008F45D1" w:rsidP="008461C3">
      <w:pPr>
        <w:pStyle w:val="ListParagraph"/>
        <w:numPr>
          <w:ilvl w:val="2"/>
          <w:numId w:val="5"/>
        </w:numPr>
        <w:tabs>
          <w:tab w:val="clear" w:pos="2562"/>
        </w:tabs>
        <w:suppressAutoHyphens w:val="0"/>
        <w:autoSpaceDE w:val="0"/>
        <w:autoSpaceDN w:val="0"/>
        <w:adjustRightInd w:val="0"/>
        <w:spacing w:line="276" w:lineRule="auto"/>
        <w:ind w:left="2160"/>
        <w:contextualSpacing/>
      </w:pPr>
      <w:r w:rsidRPr="00A70163">
        <w:t>Upon finding no vacancy at the Bethlehem inn, Joseph, Mary, and their extended family would have lodged in the familiar comfort of their caravan tent</w:t>
      </w:r>
      <w:r w:rsidR="00A214FA">
        <w:t>(</w:t>
      </w:r>
      <w:r w:rsidRPr="00A70163">
        <w:t>s</w:t>
      </w:r>
      <w:r w:rsidR="00A214FA">
        <w:t>)</w:t>
      </w:r>
      <w:r w:rsidRPr="00A70163">
        <w:t>.</w:t>
      </w:r>
      <w:r w:rsidR="005A057F" w:rsidRPr="00A70163">
        <w:t xml:space="preserve"> (See </w:t>
      </w:r>
      <w:r w:rsidR="005A057F" w:rsidRPr="00A70163">
        <w:rPr>
          <w:i/>
        </w:rPr>
        <w:t>Born to Die</w:t>
      </w:r>
      <w:r w:rsidR="005A057F" w:rsidRPr="00A70163">
        <w:t xml:space="preserve">, </w:t>
      </w:r>
      <w:r w:rsidR="00553AFD" w:rsidRPr="00A70163">
        <w:t xml:space="preserve">subheading </w:t>
      </w:r>
      <w:r w:rsidR="005D7A88" w:rsidRPr="00A214FA">
        <w:t>“The Caravan,”</w:t>
      </w:r>
      <w:r w:rsidR="005D7A88" w:rsidRPr="00A70163">
        <w:t xml:space="preserve"> </w:t>
      </w:r>
      <w:r w:rsidR="00553AFD" w:rsidRPr="00A70163">
        <w:t xml:space="preserve">pages 94-95, and </w:t>
      </w:r>
      <w:r w:rsidR="005A057F" w:rsidRPr="00A70163">
        <w:t xml:space="preserve">subheading </w:t>
      </w:r>
      <w:r w:rsidR="006E5523" w:rsidRPr="006E5523">
        <w:t>“</w:t>
      </w:r>
      <w:r w:rsidR="0095473A" w:rsidRPr="006E5523">
        <w:t>What About the Stable</w:t>
      </w:r>
      <w:r w:rsidR="005A057F" w:rsidRPr="006E5523">
        <w:t>,</w:t>
      </w:r>
      <w:r w:rsidR="006E5523" w:rsidRPr="006E5523">
        <w:t>”</w:t>
      </w:r>
      <w:r w:rsidR="005A057F" w:rsidRPr="00A70163">
        <w:t xml:space="preserve"> pages </w:t>
      </w:r>
      <w:r w:rsidR="0095473A" w:rsidRPr="00A70163">
        <w:t>98-99</w:t>
      </w:r>
      <w:r w:rsidR="005A057F" w:rsidRPr="00A70163">
        <w:t>.)</w:t>
      </w:r>
    </w:p>
    <w:p w14:paraId="6444FB42" w14:textId="799921DA" w:rsidR="008F45D1" w:rsidRPr="00A70163" w:rsidRDefault="006B74DF" w:rsidP="008461C3">
      <w:pPr>
        <w:pStyle w:val="ListParagraph"/>
        <w:numPr>
          <w:ilvl w:val="1"/>
          <w:numId w:val="5"/>
        </w:numPr>
        <w:tabs>
          <w:tab w:val="clear" w:pos="1842"/>
        </w:tabs>
        <w:suppressAutoHyphens w:val="0"/>
        <w:autoSpaceDE w:val="0"/>
        <w:autoSpaceDN w:val="0"/>
        <w:adjustRightInd w:val="0"/>
        <w:spacing w:line="276" w:lineRule="auto"/>
        <w:ind w:left="1440"/>
        <w:contextualSpacing/>
      </w:pPr>
      <w:r w:rsidRPr="006B74DF">
        <w:rPr>
          <w:i/>
          <w:iCs/>
        </w:rPr>
        <w:t>Myth</w:t>
      </w:r>
      <w:r>
        <w:rPr>
          <w:i/>
          <w:iCs/>
        </w:rPr>
        <w:t>/Legend</w:t>
      </w:r>
      <w:r>
        <w:t xml:space="preserve">: </w:t>
      </w:r>
      <w:r w:rsidR="008F45D1" w:rsidRPr="00A70163">
        <w:t xml:space="preserve">The Magi who visited the child Jesus ruled </w:t>
      </w:r>
      <w:r w:rsidR="00E20C96" w:rsidRPr="00A70163">
        <w:t>in their homeland</w:t>
      </w:r>
      <w:r w:rsidR="008F45D1" w:rsidRPr="00A70163">
        <w:t xml:space="preserve"> as kings.</w:t>
      </w:r>
    </w:p>
    <w:p w14:paraId="45680A43" w14:textId="098324E4" w:rsidR="008F45D1" w:rsidRPr="00A70163" w:rsidRDefault="008F45D1" w:rsidP="008461C3">
      <w:pPr>
        <w:pStyle w:val="ListParagraph"/>
        <w:numPr>
          <w:ilvl w:val="2"/>
          <w:numId w:val="5"/>
        </w:numPr>
        <w:tabs>
          <w:tab w:val="clear" w:pos="2562"/>
        </w:tabs>
        <w:suppressAutoHyphens w:val="0"/>
        <w:autoSpaceDE w:val="0"/>
        <w:autoSpaceDN w:val="0"/>
        <w:adjustRightInd w:val="0"/>
        <w:spacing w:line="276" w:lineRule="auto"/>
        <w:ind w:left="2160"/>
        <w:contextualSpacing/>
      </w:pPr>
      <w:r w:rsidRPr="00A70163">
        <w:t xml:space="preserve">The Magi who visited the child Jesus in Bethlehem </w:t>
      </w:r>
      <w:r w:rsidR="00D20DFD" w:rsidRPr="00A70163">
        <w:t>served as</w:t>
      </w:r>
      <w:r w:rsidRPr="00A70163">
        <w:t xml:space="preserve"> statesmen </w:t>
      </w:r>
      <w:r w:rsidR="007E2013" w:rsidRPr="00A70163">
        <w:t>within</w:t>
      </w:r>
      <w:r w:rsidRPr="00A70163">
        <w:t xml:space="preserve"> the Parthian Empire, but not </w:t>
      </w:r>
      <w:r w:rsidR="00D20DFD" w:rsidRPr="00A70163">
        <w:t xml:space="preserve">as </w:t>
      </w:r>
      <w:r w:rsidRPr="00A70163">
        <w:t>kings.</w:t>
      </w:r>
      <w:r w:rsidR="0022508B" w:rsidRPr="00A70163">
        <w:t xml:space="preserve"> (See </w:t>
      </w:r>
      <w:r w:rsidR="0022508B" w:rsidRPr="00A70163">
        <w:rPr>
          <w:i/>
        </w:rPr>
        <w:t>Born to Die</w:t>
      </w:r>
      <w:r w:rsidR="0022508B" w:rsidRPr="00A70163">
        <w:t xml:space="preserve">, subheading </w:t>
      </w:r>
      <w:r w:rsidR="000242D6" w:rsidRPr="000242D6">
        <w:t>“</w:t>
      </w:r>
      <w:r w:rsidR="0022508B" w:rsidRPr="000242D6">
        <w:t>Parthian Empire and the Magi,</w:t>
      </w:r>
      <w:r w:rsidR="000242D6" w:rsidRPr="000242D6">
        <w:t>”</w:t>
      </w:r>
      <w:r w:rsidR="0022508B" w:rsidRPr="00A70163">
        <w:t xml:space="preserve"> page 78.)</w:t>
      </w:r>
    </w:p>
    <w:p w14:paraId="435E8CC6" w14:textId="6C6E4CAC" w:rsidR="008F45D1" w:rsidRPr="00A70163" w:rsidRDefault="006B74DF" w:rsidP="008461C3">
      <w:pPr>
        <w:pStyle w:val="ListParagraph"/>
        <w:numPr>
          <w:ilvl w:val="1"/>
          <w:numId w:val="5"/>
        </w:numPr>
        <w:tabs>
          <w:tab w:val="clear" w:pos="1842"/>
        </w:tabs>
        <w:suppressAutoHyphens w:val="0"/>
        <w:autoSpaceDE w:val="0"/>
        <w:autoSpaceDN w:val="0"/>
        <w:adjustRightInd w:val="0"/>
        <w:spacing w:line="276" w:lineRule="auto"/>
        <w:ind w:left="1440"/>
        <w:contextualSpacing/>
      </w:pPr>
      <w:r w:rsidRPr="006B74DF">
        <w:rPr>
          <w:i/>
          <w:iCs/>
        </w:rPr>
        <w:t>Myth</w:t>
      </w:r>
      <w:r>
        <w:rPr>
          <w:i/>
          <w:iCs/>
        </w:rPr>
        <w:t>/Legend</w:t>
      </w:r>
      <w:r>
        <w:t xml:space="preserve">: </w:t>
      </w:r>
      <w:r w:rsidR="008F45D1" w:rsidRPr="00A70163">
        <w:t xml:space="preserve">The Magi who visited the child Jesus arrived in Bethlehem </w:t>
      </w:r>
      <w:r>
        <w:t>shortly after His</w:t>
      </w:r>
      <w:r w:rsidR="008F45D1" w:rsidRPr="00A70163">
        <w:t xml:space="preserve"> birth.</w:t>
      </w:r>
    </w:p>
    <w:p w14:paraId="1D4B5901" w14:textId="071E3535" w:rsidR="008F45D1" w:rsidRDefault="008F45D1" w:rsidP="008461C3">
      <w:pPr>
        <w:pStyle w:val="ListParagraph"/>
        <w:numPr>
          <w:ilvl w:val="2"/>
          <w:numId w:val="5"/>
        </w:numPr>
        <w:tabs>
          <w:tab w:val="clear" w:pos="2562"/>
        </w:tabs>
        <w:suppressAutoHyphens w:val="0"/>
        <w:autoSpaceDE w:val="0"/>
        <w:autoSpaceDN w:val="0"/>
        <w:adjustRightInd w:val="0"/>
        <w:spacing w:line="276" w:lineRule="auto"/>
        <w:ind w:left="2160"/>
        <w:contextualSpacing/>
      </w:pPr>
      <w:r>
        <w:t>The Magi arrived in Bethlehem six weeks or more after Jesus’ birth.</w:t>
      </w:r>
      <w:r w:rsidR="00B95FB7">
        <w:t xml:space="preserve"> (See </w:t>
      </w:r>
      <w:r w:rsidR="00B95FB7" w:rsidRPr="00B95FB7">
        <w:rPr>
          <w:i/>
        </w:rPr>
        <w:t>Born to Die</w:t>
      </w:r>
      <w:r w:rsidR="00B95FB7">
        <w:t xml:space="preserve">, subheading </w:t>
      </w:r>
      <w:r w:rsidR="00AC1876" w:rsidRPr="00AC1876">
        <w:t>“</w:t>
      </w:r>
      <w:r w:rsidR="00B95FB7" w:rsidRPr="00AC1876">
        <w:t xml:space="preserve">When Did the Magi Arrive in </w:t>
      </w:r>
      <w:proofErr w:type="gramStart"/>
      <w:r w:rsidR="00B95FB7" w:rsidRPr="00AC1876">
        <w:t>Bethlehem</w:t>
      </w:r>
      <w:r w:rsidR="0024319A" w:rsidRPr="00AC1876">
        <w:t>?</w:t>
      </w:r>
      <w:r w:rsidR="00AC1876">
        <w:t>,</w:t>
      </w:r>
      <w:proofErr w:type="gramEnd"/>
      <w:r w:rsidR="00AC1876" w:rsidRPr="00AC1876">
        <w:t>”</w:t>
      </w:r>
      <w:r w:rsidR="00B95FB7">
        <w:t xml:space="preserve"> pages </w:t>
      </w:r>
      <w:r w:rsidR="0024319A">
        <w:t>104</w:t>
      </w:r>
      <w:r w:rsidR="00B95FB7">
        <w:t>-107.)</w:t>
      </w:r>
    </w:p>
    <w:p w14:paraId="6EA2435E" w14:textId="65A1FA56" w:rsidR="008F45D1" w:rsidRDefault="006B74DF" w:rsidP="008461C3">
      <w:pPr>
        <w:pStyle w:val="ListParagraph"/>
        <w:numPr>
          <w:ilvl w:val="1"/>
          <w:numId w:val="5"/>
        </w:numPr>
        <w:tabs>
          <w:tab w:val="clear" w:pos="1842"/>
        </w:tabs>
        <w:suppressAutoHyphens w:val="0"/>
        <w:autoSpaceDE w:val="0"/>
        <w:autoSpaceDN w:val="0"/>
        <w:adjustRightInd w:val="0"/>
        <w:spacing w:line="276" w:lineRule="auto"/>
        <w:ind w:left="1440"/>
        <w:contextualSpacing/>
      </w:pPr>
      <w:r w:rsidRPr="006B74DF">
        <w:rPr>
          <w:i/>
          <w:iCs/>
        </w:rPr>
        <w:t>Myth</w:t>
      </w:r>
      <w:r>
        <w:rPr>
          <w:i/>
          <w:iCs/>
        </w:rPr>
        <w:t>/Legend</w:t>
      </w:r>
      <w:r>
        <w:t xml:space="preserve">: </w:t>
      </w:r>
      <w:r w:rsidR="008F45D1">
        <w:t>Herod’s men killed hundreds of infant boys in Bethlehem.</w:t>
      </w:r>
    </w:p>
    <w:p w14:paraId="61FF5C57" w14:textId="4CD57083" w:rsidR="008F45D1" w:rsidRPr="00094D11" w:rsidRDefault="008F45D1" w:rsidP="008461C3">
      <w:pPr>
        <w:pStyle w:val="ListParagraph"/>
        <w:numPr>
          <w:ilvl w:val="2"/>
          <w:numId w:val="5"/>
        </w:numPr>
        <w:tabs>
          <w:tab w:val="clear" w:pos="2562"/>
        </w:tabs>
        <w:suppressAutoHyphens w:val="0"/>
        <w:autoSpaceDE w:val="0"/>
        <w:autoSpaceDN w:val="0"/>
        <w:adjustRightInd w:val="0"/>
        <w:spacing w:line="276" w:lineRule="auto"/>
        <w:ind w:left="2160"/>
        <w:contextualSpacing/>
      </w:pPr>
      <w:r>
        <w:t>Herod’s men would have killed fewer than 30 boys in Bethlehem.</w:t>
      </w:r>
      <w:r w:rsidR="003137F3">
        <w:t xml:space="preserve"> (See </w:t>
      </w:r>
      <w:r w:rsidR="003137F3" w:rsidRPr="003137F3">
        <w:rPr>
          <w:i/>
        </w:rPr>
        <w:t>Born to Die</w:t>
      </w:r>
      <w:r w:rsidR="003137F3">
        <w:t xml:space="preserve">, subheading </w:t>
      </w:r>
      <w:r w:rsidR="00AC1876" w:rsidRPr="00AC1876">
        <w:t>“</w:t>
      </w:r>
      <w:r w:rsidR="003137F3" w:rsidRPr="00AC1876">
        <w:t>Number of Boys Killed,</w:t>
      </w:r>
      <w:r w:rsidR="00AC1876" w:rsidRPr="00AC1876">
        <w:t>”</w:t>
      </w:r>
      <w:r w:rsidR="003137F3">
        <w:t xml:space="preserve"> pages 122-123.)</w:t>
      </w:r>
    </w:p>
    <w:p w14:paraId="1C8664BA" w14:textId="388BF8AA" w:rsidR="008F45D1" w:rsidRDefault="00171B69" w:rsidP="008461C3">
      <w:pPr>
        <w:pStyle w:val="ListParagraph"/>
        <w:numPr>
          <w:ilvl w:val="1"/>
          <w:numId w:val="5"/>
        </w:numPr>
        <w:tabs>
          <w:tab w:val="clear" w:pos="1842"/>
        </w:tabs>
        <w:suppressAutoHyphens w:val="0"/>
        <w:autoSpaceDE w:val="0"/>
        <w:autoSpaceDN w:val="0"/>
        <w:adjustRightInd w:val="0"/>
        <w:spacing w:line="276" w:lineRule="auto"/>
        <w:ind w:left="1440"/>
        <w:contextualSpacing/>
      </w:pPr>
      <w:r w:rsidRPr="006B74DF">
        <w:rPr>
          <w:i/>
          <w:iCs/>
        </w:rPr>
        <w:t>Myth</w:t>
      </w:r>
      <w:r>
        <w:rPr>
          <w:i/>
          <w:iCs/>
        </w:rPr>
        <w:t>/Legend</w:t>
      </w:r>
      <w:r>
        <w:t xml:space="preserve">: </w:t>
      </w:r>
      <w:r w:rsidR="008F45D1">
        <w:t xml:space="preserve">John the Baptist wore camel hair clothing and ate locusts because he </w:t>
      </w:r>
      <w:r w:rsidR="00F04DF8">
        <w:t>lived as</w:t>
      </w:r>
      <w:r w:rsidR="008F45D1">
        <w:t xml:space="preserve"> an eccentric.</w:t>
      </w:r>
    </w:p>
    <w:p w14:paraId="6AD2F55B" w14:textId="7174DD20" w:rsidR="008F45D1" w:rsidRDefault="008F45D1" w:rsidP="008461C3">
      <w:pPr>
        <w:pStyle w:val="ListParagraph"/>
        <w:numPr>
          <w:ilvl w:val="2"/>
          <w:numId w:val="5"/>
        </w:numPr>
        <w:tabs>
          <w:tab w:val="clear" w:pos="2562"/>
        </w:tabs>
        <w:suppressAutoHyphens w:val="0"/>
        <w:autoSpaceDE w:val="0"/>
        <w:autoSpaceDN w:val="0"/>
        <w:adjustRightInd w:val="0"/>
        <w:spacing w:line="276" w:lineRule="auto"/>
        <w:ind w:left="2160"/>
        <w:contextualSpacing/>
      </w:pPr>
      <w:r>
        <w:t>The country folk among whom John the Baptist lived wore camel hair clothing and ate locusts as part of their normal diet, as did John.</w:t>
      </w:r>
      <w:r w:rsidR="00CC5654">
        <w:t xml:space="preserve"> (See </w:t>
      </w:r>
      <w:r w:rsidR="00CC5654" w:rsidRPr="00E93F92">
        <w:rPr>
          <w:i/>
        </w:rPr>
        <w:t>Born to Die</w:t>
      </w:r>
      <w:r w:rsidR="00CC5654">
        <w:t xml:space="preserve">, subheading </w:t>
      </w:r>
      <w:r w:rsidR="00F45FD7" w:rsidRPr="00F45FD7">
        <w:t>“</w:t>
      </w:r>
      <w:r w:rsidR="00CC5654" w:rsidRPr="00F45FD7">
        <w:t>Camel Hair Clothing with a Skin Belt,</w:t>
      </w:r>
      <w:r w:rsidR="00F45FD7" w:rsidRPr="00F45FD7">
        <w:t>”</w:t>
      </w:r>
      <w:r w:rsidR="00CC5654">
        <w:t xml:space="preserve"> pages 153-154, and subheading </w:t>
      </w:r>
      <w:bookmarkStart w:id="2" w:name="_GoBack"/>
      <w:r w:rsidR="00F45FD7" w:rsidRPr="00F45FD7">
        <w:t>“</w:t>
      </w:r>
      <w:r w:rsidR="00CC5654" w:rsidRPr="00F45FD7">
        <w:t>Locusts and Wild Honey,</w:t>
      </w:r>
      <w:r w:rsidR="00F45FD7" w:rsidRPr="00F45FD7">
        <w:t>”</w:t>
      </w:r>
      <w:r w:rsidR="00CC5654">
        <w:t xml:space="preserve"> </w:t>
      </w:r>
      <w:bookmarkEnd w:id="2"/>
      <w:r w:rsidR="00CC5654">
        <w:t>pages 154-156.)</w:t>
      </w:r>
    </w:p>
    <w:p w14:paraId="3A1B9055" w14:textId="77777777" w:rsidR="00940804" w:rsidRDefault="00940804" w:rsidP="008461C3">
      <w:pPr>
        <w:pStyle w:val="ListParagraph"/>
        <w:numPr>
          <w:ilvl w:val="0"/>
          <w:numId w:val="1"/>
        </w:numPr>
        <w:spacing w:line="276" w:lineRule="auto"/>
      </w:pPr>
      <w:r>
        <w:t xml:space="preserve">Why does </w:t>
      </w:r>
      <w:r w:rsidR="00F63A7E">
        <w:t xml:space="preserve">sifting out </w:t>
      </w:r>
      <w:r w:rsidR="00830D37">
        <w:t>s</w:t>
      </w:r>
      <w:r w:rsidR="00B47F58">
        <w:t xml:space="preserve">uperstitious </w:t>
      </w:r>
      <w:r w:rsidR="00F63A7E">
        <w:t xml:space="preserve">myths, </w:t>
      </w:r>
      <w:r w:rsidR="00B47F58">
        <w:t xml:space="preserve">unverifiable </w:t>
      </w:r>
      <w:r w:rsidR="00F63A7E">
        <w:t xml:space="preserve">legends, and erroneous </w:t>
      </w:r>
      <w:r w:rsidR="00396E4D">
        <w:t xml:space="preserve">religious </w:t>
      </w:r>
      <w:r w:rsidR="00F63A7E">
        <w:t>traditions</w:t>
      </w:r>
      <w:r>
        <w:t xml:space="preserve"> </w:t>
      </w:r>
      <w:r w:rsidR="0080283F">
        <w:t xml:space="preserve">from the story of Jesus </w:t>
      </w:r>
      <w:r>
        <w:t>matter?</w:t>
      </w:r>
    </w:p>
    <w:p w14:paraId="4E7CD27D" w14:textId="77777777" w:rsidR="00370F20" w:rsidRDefault="00370F20" w:rsidP="008461C3">
      <w:pPr>
        <w:pStyle w:val="ListParagraph"/>
        <w:numPr>
          <w:ilvl w:val="1"/>
          <w:numId w:val="1"/>
        </w:numPr>
        <w:spacing w:line="276" w:lineRule="auto"/>
      </w:pPr>
      <w:r>
        <w:t>If someone changes the story of Jesus</w:t>
      </w:r>
      <w:r w:rsidR="00396E4D">
        <w:t xml:space="preserve"> by adding superstitious myths, unverifiable legends, and erroneous religious traditions</w:t>
      </w:r>
      <w:r>
        <w:t xml:space="preserve">, how can </w:t>
      </w:r>
      <w:r w:rsidR="00FC7242">
        <w:t>one trust that person</w:t>
      </w:r>
      <w:r w:rsidR="002F247F">
        <w:t xml:space="preserve"> </w:t>
      </w:r>
      <w:r>
        <w:t xml:space="preserve">not </w:t>
      </w:r>
      <w:r w:rsidR="002F247F">
        <w:t>to</w:t>
      </w:r>
      <w:r>
        <w:t xml:space="preserve"> alter the teachings of Jesus</w:t>
      </w:r>
      <w:r w:rsidR="002F247F">
        <w:t xml:space="preserve"> as well</w:t>
      </w:r>
      <w:r>
        <w:t>?</w:t>
      </w:r>
    </w:p>
    <w:p w14:paraId="25A3D56F" w14:textId="77777777" w:rsidR="00FC7242" w:rsidRDefault="002B35BF" w:rsidP="008461C3">
      <w:pPr>
        <w:pStyle w:val="ListParagraph"/>
        <w:numPr>
          <w:ilvl w:val="1"/>
          <w:numId w:val="1"/>
        </w:numPr>
        <w:spacing w:line="276" w:lineRule="auto"/>
      </w:pPr>
      <w:r>
        <w:t>Corruption</w:t>
      </w:r>
      <w:r w:rsidR="00FC7242">
        <w:t xml:space="preserve"> of the teachings of Jesus contaminates Christ</w:t>
      </w:r>
      <w:r>
        <w:t>ian thought</w:t>
      </w:r>
      <w:r w:rsidR="00FC7242">
        <w:t>.</w:t>
      </w:r>
    </w:p>
    <w:p w14:paraId="193FDCDE" w14:textId="77777777" w:rsidR="00DC3D1D" w:rsidRDefault="00DC3D1D">
      <w:pPr>
        <w:suppressAutoHyphens w:val="0"/>
        <w:spacing w:line="480" w:lineRule="auto"/>
        <w:rPr>
          <w:rFonts w:eastAsia="Times New Roman"/>
        </w:rPr>
      </w:pPr>
      <w:r>
        <w:br w:type="page"/>
      </w:r>
    </w:p>
    <w:p w14:paraId="4208E672" w14:textId="77777777" w:rsidR="00B12F5D" w:rsidRDefault="007C323A" w:rsidP="008461C3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>What translation of the Scriptures do you use</w:t>
      </w:r>
      <w:r w:rsidR="00B12F5D">
        <w:t>?</w:t>
      </w:r>
    </w:p>
    <w:p w14:paraId="6A7D8D49" w14:textId="77777777" w:rsidR="00A944FE" w:rsidRDefault="009D0993" w:rsidP="008461C3">
      <w:pPr>
        <w:pStyle w:val="ListParagraph"/>
        <w:numPr>
          <w:ilvl w:val="1"/>
          <w:numId w:val="1"/>
        </w:numPr>
        <w:spacing w:line="276" w:lineRule="auto"/>
      </w:pPr>
      <w:r>
        <w:t xml:space="preserve">For our studies we </w:t>
      </w:r>
      <w:r w:rsidR="006C5BA0">
        <w:t xml:space="preserve">typically </w:t>
      </w:r>
      <w:r>
        <w:t>use</w:t>
      </w:r>
      <w:r w:rsidR="005125F5">
        <w:t xml:space="preserve"> </w:t>
      </w:r>
      <w:r>
        <w:t>the NASU (</w:t>
      </w:r>
      <w:r w:rsidR="00784348">
        <w:t xml:space="preserve">The </w:t>
      </w:r>
      <w:r>
        <w:t xml:space="preserve">New American </w:t>
      </w:r>
      <w:r w:rsidR="00784348">
        <w:t>Standard Bible Update</w:t>
      </w:r>
      <w:r w:rsidR="006C5BA0">
        <w:t>) translation</w:t>
      </w:r>
      <w:r w:rsidR="00362E91">
        <w:t>.</w:t>
      </w:r>
    </w:p>
    <w:p w14:paraId="6DA21C9B" w14:textId="77777777" w:rsidR="00362E91" w:rsidRDefault="00362E91" w:rsidP="008461C3">
      <w:pPr>
        <w:pStyle w:val="ListParagraph"/>
        <w:numPr>
          <w:ilvl w:val="2"/>
          <w:numId w:val="1"/>
        </w:numPr>
        <w:spacing w:line="276" w:lineRule="auto"/>
        <w:ind w:hanging="360"/>
      </w:pPr>
      <w:r>
        <w:t>I have found the</w:t>
      </w:r>
      <w:r w:rsidR="005125F5">
        <w:t xml:space="preserve"> NASU </w:t>
      </w:r>
      <w:r>
        <w:t>to provide</w:t>
      </w:r>
      <w:r w:rsidR="005125F5">
        <w:t xml:space="preserve"> the most</w:t>
      </w:r>
      <w:r>
        <w:t xml:space="preserve"> </w:t>
      </w:r>
      <w:r w:rsidR="00527C44">
        <w:t xml:space="preserve">clear-cut </w:t>
      </w:r>
      <w:r>
        <w:t xml:space="preserve">translation </w:t>
      </w:r>
      <w:r w:rsidR="005125F5">
        <w:t>off</w:t>
      </w:r>
      <w:r>
        <w:t>ered by traditional publishers.</w:t>
      </w:r>
    </w:p>
    <w:p w14:paraId="7F306682" w14:textId="77777777" w:rsidR="009D0993" w:rsidRDefault="005125F5" w:rsidP="008461C3">
      <w:pPr>
        <w:pStyle w:val="ListParagraph"/>
        <w:numPr>
          <w:ilvl w:val="2"/>
          <w:numId w:val="1"/>
        </w:numPr>
        <w:spacing w:line="276" w:lineRule="auto"/>
        <w:ind w:hanging="360"/>
      </w:pPr>
      <w:r>
        <w:t>The Lockman Foundation</w:t>
      </w:r>
      <w:r w:rsidR="00A81301">
        <w:t xml:space="preserve"> (</w:t>
      </w:r>
      <w:hyperlink r:id="rId8" w:history="1">
        <w:r w:rsidR="00A81301" w:rsidRPr="008461C3">
          <w:rPr>
            <w:rStyle w:val="Hyperlink"/>
            <w:u w:val="none"/>
          </w:rPr>
          <w:t>www.Lockman.org</w:t>
        </w:r>
      </w:hyperlink>
      <w:r w:rsidR="00A81301">
        <w:t xml:space="preserve">) </w:t>
      </w:r>
      <w:r>
        <w:t xml:space="preserve">publishes </w:t>
      </w:r>
      <w:r w:rsidR="00FA7949">
        <w:t>it</w:t>
      </w:r>
      <w:r>
        <w:t>.</w:t>
      </w:r>
    </w:p>
    <w:p w14:paraId="7ED98155" w14:textId="77777777" w:rsidR="00A944FE" w:rsidRDefault="00A944FE" w:rsidP="008461C3">
      <w:pPr>
        <w:pStyle w:val="ListParagraph"/>
        <w:numPr>
          <w:ilvl w:val="1"/>
          <w:numId w:val="1"/>
        </w:numPr>
        <w:spacing w:line="276" w:lineRule="auto"/>
      </w:pPr>
      <w:r>
        <w:t xml:space="preserve">I translate a passage myself when </w:t>
      </w:r>
      <w:r w:rsidR="00014512">
        <w:t>traditional</w:t>
      </w:r>
      <w:r w:rsidR="008B3FC0">
        <w:t xml:space="preserve"> translations</w:t>
      </w:r>
      <w:r>
        <w:t xml:space="preserve"> </w:t>
      </w:r>
      <w:r w:rsidR="008B3FC0">
        <w:t>fall</w:t>
      </w:r>
      <w:r w:rsidR="00F128AA">
        <w:t xml:space="preserve"> short</w:t>
      </w:r>
      <w:r w:rsidR="00B54674">
        <w:t>.</w:t>
      </w:r>
    </w:p>
    <w:p w14:paraId="7943A0AC" w14:textId="77777777" w:rsidR="000C5E7B" w:rsidRDefault="00B54674" w:rsidP="008461C3">
      <w:pPr>
        <w:pStyle w:val="ListParagraph"/>
        <w:numPr>
          <w:ilvl w:val="2"/>
          <w:numId w:val="1"/>
        </w:numPr>
        <w:spacing w:line="276" w:lineRule="auto"/>
        <w:ind w:hanging="360"/>
      </w:pPr>
      <w:r>
        <w:t>At times,</w:t>
      </w:r>
      <w:r w:rsidR="00FE4F92">
        <w:t xml:space="preserve"> </w:t>
      </w:r>
      <w:r w:rsidR="00014512">
        <w:t>conventional</w:t>
      </w:r>
      <w:r>
        <w:t xml:space="preserve"> translations fail</w:t>
      </w:r>
      <w:r w:rsidR="000C5E7B">
        <w:t xml:space="preserve"> to render</w:t>
      </w:r>
      <w:r w:rsidR="000C5E7B" w:rsidRPr="005F4F64">
        <w:t xml:space="preserve"> </w:t>
      </w:r>
      <w:r>
        <w:t>a passage</w:t>
      </w:r>
      <w:r w:rsidR="00FE4F92">
        <w:t xml:space="preserve"> </w:t>
      </w:r>
      <w:r w:rsidR="00014512">
        <w:t>correctly or outright alter</w:t>
      </w:r>
      <w:r w:rsidR="00FE4F92">
        <w:t xml:space="preserve"> it</w:t>
      </w:r>
      <w:r w:rsidR="007A0F92">
        <w:t xml:space="preserve"> to conform </w:t>
      </w:r>
      <w:r w:rsidR="005347E3">
        <w:t>to</w:t>
      </w:r>
      <w:r w:rsidR="007A0F92">
        <w:t xml:space="preserve"> man-made theologies.</w:t>
      </w:r>
    </w:p>
    <w:p w14:paraId="3277DDFF" w14:textId="77777777" w:rsidR="00362E91" w:rsidRDefault="00757B45" w:rsidP="008461C3">
      <w:pPr>
        <w:pStyle w:val="ListParagraph"/>
        <w:numPr>
          <w:ilvl w:val="2"/>
          <w:numId w:val="1"/>
        </w:numPr>
        <w:spacing w:line="276" w:lineRule="auto"/>
        <w:ind w:hanging="360"/>
      </w:pPr>
      <w:r>
        <w:t>In such cases, Burning Heart Bible Studies material translates the</w:t>
      </w:r>
      <w:r w:rsidR="00F128AA">
        <w:t xml:space="preserve"> passage precisely as </w:t>
      </w:r>
      <w:r w:rsidR="00484432">
        <w:t xml:space="preserve">indicated by </w:t>
      </w:r>
      <w:r w:rsidR="00F128AA">
        <w:t>the original text and context.</w:t>
      </w:r>
    </w:p>
    <w:p w14:paraId="3B8C4EB0" w14:textId="342D836D" w:rsidR="00E6738C" w:rsidRDefault="00014512" w:rsidP="008461C3">
      <w:pPr>
        <w:pStyle w:val="ListParagraph"/>
        <w:numPr>
          <w:ilvl w:val="0"/>
          <w:numId w:val="1"/>
        </w:numPr>
        <w:spacing w:line="276" w:lineRule="auto"/>
      </w:pPr>
      <w:r>
        <w:t>What example</w:t>
      </w:r>
      <w:r w:rsidR="0071628D">
        <w:t>s</w:t>
      </w:r>
      <w:r w:rsidR="00E6738C">
        <w:t xml:space="preserve"> ca</w:t>
      </w:r>
      <w:r>
        <w:t>n you gi</w:t>
      </w:r>
      <w:r w:rsidR="001F5BFC">
        <w:t xml:space="preserve">ve </w:t>
      </w:r>
      <w:r>
        <w:t>of passage</w:t>
      </w:r>
      <w:r w:rsidR="0071628D">
        <w:t>s</w:t>
      </w:r>
      <w:r>
        <w:t xml:space="preserve"> </w:t>
      </w:r>
      <w:r w:rsidR="00E6738C">
        <w:t>rendered incorrectly or outright altered</w:t>
      </w:r>
      <w:r w:rsidR="00AC6622">
        <w:t xml:space="preserve"> by conventional translations</w:t>
      </w:r>
      <w:r w:rsidR="00E6738C">
        <w:t>?</w:t>
      </w:r>
    </w:p>
    <w:p w14:paraId="3F51E460" w14:textId="77777777" w:rsidR="004031E5" w:rsidRDefault="004031E5" w:rsidP="004031E5">
      <w:pPr>
        <w:spacing w:before="120" w:after="120" w:line="276" w:lineRule="auto"/>
        <w:ind w:left="1080" w:firstLine="0"/>
      </w:pPr>
      <w:r>
        <w:t xml:space="preserve">A couple of excerpts from my book </w:t>
      </w:r>
      <w:r w:rsidRPr="00391207">
        <w:rPr>
          <w:i/>
        </w:rPr>
        <w:t>Born to Die</w:t>
      </w:r>
      <w:r>
        <w:t xml:space="preserve"> provide examples.</w:t>
      </w:r>
    </w:p>
    <w:p w14:paraId="43B31B81" w14:textId="77777777" w:rsidR="004031E5" w:rsidRDefault="004031E5" w:rsidP="004031E5">
      <w:pPr>
        <w:pStyle w:val="ListParagraph"/>
        <w:numPr>
          <w:ilvl w:val="0"/>
          <w:numId w:val="6"/>
        </w:numPr>
        <w:spacing w:before="120" w:after="120" w:line="276" w:lineRule="auto"/>
      </w:pPr>
      <w:r w:rsidRPr="00965551">
        <w:rPr>
          <w:i/>
        </w:rPr>
        <w:t>Born to Die</w:t>
      </w:r>
      <w:r>
        <w:t xml:space="preserve">, subheading </w:t>
      </w:r>
      <w:r w:rsidRPr="002C5488">
        <w:t>“Joseph the Craftsman,”</w:t>
      </w:r>
      <w:r>
        <w:t xml:space="preserve"> pages 36-38</w:t>
      </w:r>
    </w:p>
    <w:p w14:paraId="4932FB87" w14:textId="77777777" w:rsidR="004031E5" w:rsidRPr="00450638" w:rsidRDefault="004031E5" w:rsidP="004031E5">
      <w:pPr>
        <w:spacing w:line="276" w:lineRule="auto"/>
        <w:ind w:left="1440" w:firstLine="360"/>
      </w:pPr>
      <w:r>
        <w:t>“</w:t>
      </w:r>
      <w:r w:rsidRPr="00450638">
        <w:t xml:space="preserve">The majority of translators utilize the word “carpenter” to convey the occupation of Joseph. </w:t>
      </w:r>
      <w:proofErr w:type="spellStart"/>
      <w:r w:rsidRPr="00014512">
        <w:rPr>
          <w:i/>
        </w:rPr>
        <w:t>Xulourgós</w:t>
      </w:r>
      <w:proofErr w:type="spellEnd"/>
      <w:r w:rsidRPr="00014512">
        <w:rPr>
          <w:i/>
        </w:rPr>
        <w:t xml:space="preserve"> </w:t>
      </w:r>
      <w:r w:rsidRPr="00450638">
        <w:t>(</w:t>
      </w:r>
      <w:proofErr w:type="spellStart"/>
      <w:r w:rsidRPr="00450638">
        <w:t>zü-lŏür-gŏ́s</w:t>
      </w:r>
      <w:proofErr w:type="spellEnd"/>
      <w:r w:rsidRPr="00450638">
        <w:t>),</w:t>
      </w:r>
      <w:r w:rsidRPr="00450638">
        <w:rPr>
          <w:rStyle w:val="FootnoteReference"/>
        </w:rPr>
        <w:footnoteReference w:id="7"/>
      </w:r>
      <w:r w:rsidRPr="00450638">
        <w:t xml:space="preserve"> the Greek word properly translated carpenter, literally means “wood worker.” Yet, no writer used </w:t>
      </w:r>
      <w:proofErr w:type="spellStart"/>
      <w:r w:rsidRPr="00014512">
        <w:rPr>
          <w:i/>
        </w:rPr>
        <w:t>xulourgós</w:t>
      </w:r>
      <w:proofErr w:type="spellEnd"/>
      <w:r w:rsidRPr="00450638">
        <w:t xml:space="preserve"> anywhere in the New Testament.</w:t>
      </w:r>
    </w:p>
    <w:p w14:paraId="43E857D0" w14:textId="77777777" w:rsidR="004031E5" w:rsidRPr="00450638" w:rsidRDefault="004031E5" w:rsidP="004031E5">
      <w:pPr>
        <w:spacing w:line="276" w:lineRule="auto"/>
        <w:ind w:left="1440" w:firstLine="360"/>
      </w:pPr>
      <w:r w:rsidRPr="00450638">
        <w:t xml:space="preserve">Matthew employed the Greek word </w:t>
      </w:r>
      <w:proofErr w:type="spellStart"/>
      <w:r w:rsidRPr="00014512">
        <w:rPr>
          <w:i/>
        </w:rPr>
        <w:t>téktonos</w:t>
      </w:r>
      <w:proofErr w:type="spellEnd"/>
      <w:r w:rsidRPr="00014512">
        <w:rPr>
          <w:i/>
        </w:rPr>
        <w:t xml:space="preserve"> </w:t>
      </w:r>
      <w:r w:rsidRPr="000254B9">
        <w:t>(</w:t>
      </w:r>
      <w:proofErr w:type="spellStart"/>
      <w:r w:rsidRPr="000254B9">
        <w:t>tĕ́k-tŏn-ŏs</w:t>
      </w:r>
      <w:proofErr w:type="spellEnd"/>
      <w:r w:rsidRPr="000254B9">
        <w:t>)</w:t>
      </w:r>
      <w:r w:rsidRPr="00450638">
        <w:rPr>
          <w:rStyle w:val="FootnoteReference"/>
        </w:rPr>
        <w:footnoteReference w:id="8"/>
      </w:r>
      <w:r w:rsidRPr="00450638">
        <w:t xml:space="preserve"> to describe Joseph’s trade. </w:t>
      </w:r>
      <w:proofErr w:type="spellStart"/>
      <w:r w:rsidRPr="00014512">
        <w:rPr>
          <w:i/>
        </w:rPr>
        <w:t>Téktonos</w:t>
      </w:r>
      <w:proofErr w:type="spellEnd"/>
      <w:r w:rsidRPr="00450638">
        <w:t xml:space="preserve"> </w:t>
      </w:r>
      <w:r>
        <w:t>forms</w:t>
      </w:r>
      <w:r w:rsidRPr="00450638">
        <w:t xml:space="preserve"> the genitive</w:t>
      </w:r>
      <w:r w:rsidRPr="00450638">
        <w:rPr>
          <w:rStyle w:val="FootnoteReference"/>
        </w:rPr>
        <w:footnoteReference w:id="9"/>
      </w:r>
      <w:r w:rsidRPr="00450638">
        <w:t xml:space="preserve"> </w:t>
      </w:r>
      <w:r>
        <w:t>case</w:t>
      </w:r>
      <w:r w:rsidRPr="00450638">
        <w:t xml:space="preserve"> of the Greek noun </w:t>
      </w:r>
      <w:proofErr w:type="spellStart"/>
      <w:r w:rsidRPr="00014512">
        <w:rPr>
          <w:i/>
        </w:rPr>
        <w:t>tékton</w:t>
      </w:r>
      <w:proofErr w:type="spellEnd"/>
      <w:r w:rsidRPr="00014512">
        <w:rPr>
          <w:i/>
        </w:rPr>
        <w:t xml:space="preserve"> </w:t>
      </w:r>
      <w:r w:rsidRPr="00450638">
        <w:t>(</w:t>
      </w:r>
      <w:proofErr w:type="spellStart"/>
      <w:r w:rsidRPr="00450638">
        <w:t>tĕ́k-tōn</w:t>
      </w:r>
      <w:proofErr w:type="spellEnd"/>
      <w:r w:rsidRPr="00450638">
        <w:t>),</w:t>
      </w:r>
      <w:r w:rsidRPr="00450638">
        <w:rPr>
          <w:rStyle w:val="FootnoteReference"/>
        </w:rPr>
        <w:footnoteReference w:id="10"/>
      </w:r>
      <w:r w:rsidRPr="00450638">
        <w:t xml:space="preserve"> which means “craftsman.” Bystanders in Nazareth identified Jesus as a </w:t>
      </w:r>
      <w:proofErr w:type="spellStart"/>
      <w:r w:rsidRPr="00014512">
        <w:rPr>
          <w:i/>
        </w:rPr>
        <w:t>tékton</w:t>
      </w:r>
      <w:proofErr w:type="spellEnd"/>
      <w:r w:rsidRPr="00450638">
        <w:t xml:space="preserve"> (craftsman),</w:t>
      </w:r>
      <w:r w:rsidRPr="00450638">
        <w:rPr>
          <w:rStyle w:val="FootnoteReference"/>
        </w:rPr>
        <w:footnoteReference w:id="11"/>
      </w:r>
      <w:r w:rsidRPr="00450638">
        <w:t xml:space="preserve"> not a </w:t>
      </w:r>
      <w:proofErr w:type="spellStart"/>
      <w:r w:rsidRPr="00014512">
        <w:rPr>
          <w:i/>
        </w:rPr>
        <w:t>xulourgós</w:t>
      </w:r>
      <w:proofErr w:type="spellEnd"/>
      <w:r w:rsidRPr="00450638">
        <w:t xml:space="preserve"> (wood worker).</w:t>
      </w:r>
    </w:p>
    <w:p w14:paraId="437DA45F" w14:textId="77777777" w:rsidR="004031E5" w:rsidRPr="00131771" w:rsidRDefault="004031E5" w:rsidP="004031E5">
      <w:pPr>
        <w:spacing w:line="276" w:lineRule="auto"/>
        <w:ind w:left="1440" w:firstLine="360"/>
      </w:pPr>
      <w:r w:rsidRPr="00450638">
        <w:t xml:space="preserve">The work performed by a </w:t>
      </w:r>
      <w:proofErr w:type="spellStart"/>
      <w:r w:rsidRPr="00014512">
        <w:rPr>
          <w:i/>
        </w:rPr>
        <w:t>tékton</w:t>
      </w:r>
      <w:proofErr w:type="spellEnd"/>
      <w:r w:rsidRPr="00450638">
        <w:t xml:space="preserve"> (craftsman) could involve stone, wood, metal, or any combination of those materials, depending on the context in which a writer e</w:t>
      </w:r>
      <w:r>
        <w:t xml:space="preserve">mployed the word. Luke referred to the </w:t>
      </w:r>
      <w:r w:rsidRPr="00083DB0">
        <w:t>silversmiths in Ephesus as craftsmen,</w:t>
      </w:r>
      <w:r w:rsidRPr="00083DB0">
        <w:rPr>
          <w:rStyle w:val="FootnoteReference"/>
        </w:rPr>
        <w:footnoteReference w:id="12"/>
      </w:r>
      <w:r w:rsidRPr="00083DB0">
        <w:t xml:space="preserve"> calling them </w:t>
      </w:r>
      <w:proofErr w:type="spellStart"/>
      <w:r w:rsidRPr="00014512">
        <w:rPr>
          <w:i/>
        </w:rPr>
        <w:t>teknítais</w:t>
      </w:r>
      <w:proofErr w:type="spellEnd"/>
      <w:r w:rsidRPr="00014512">
        <w:rPr>
          <w:i/>
        </w:rPr>
        <w:t xml:space="preserve"> </w:t>
      </w:r>
      <w:r w:rsidRPr="000254B9">
        <w:t>(</w:t>
      </w:r>
      <w:proofErr w:type="spellStart"/>
      <w:r w:rsidRPr="000254B9">
        <w:t>t</w:t>
      </w:r>
      <w:r w:rsidRPr="00083DB0">
        <w:t>ĕ</w:t>
      </w:r>
      <w:r w:rsidRPr="000254B9">
        <w:t>k-n</w:t>
      </w:r>
      <w:r w:rsidRPr="00083DB0">
        <w:t>ĭ</w:t>
      </w:r>
      <w:proofErr w:type="spellEnd"/>
      <w:r w:rsidRPr="00083DB0">
        <w:t>́-</w:t>
      </w:r>
      <w:proofErr w:type="spellStart"/>
      <w:r w:rsidRPr="000254B9">
        <w:t>t</w:t>
      </w:r>
      <w:r w:rsidRPr="00083DB0">
        <w:t>äĭ</w:t>
      </w:r>
      <w:r w:rsidRPr="000254B9">
        <w:t>s</w:t>
      </w:r>
      <w:proofErr w:type="spellEnd"/>
      <w:r w:rsidRPr="000254B9">
        <w:t>)</w:t>
      </w:r>
      <w:r w:rsidRPr="00083DB0">
        <w:t>,</w:t>
      </w:r>
      <w:r w:rsidRPr="00083DB0">
        <w:rPr>
          <w:rStyle w:val="FootnoteReference"/>
        </w:rPr>
        <w:footnoteReference w:id="13"/>
      </w:r>
      <w:r w:rsidRPr="00083DB0">
        <w:t xml:space="preserve"> the plural of </w:t>
      </w:r>
      <w:proofErr w:type="spellStart"/>
      <w:r w:rsidRPr="00014512">
        <w:rPr>
          <w:i/>
        </w:rPr>
        <w:t>teknítas</w:t>
      </w:r>
      <w:proofErr w:type="spellEnd"/>
      <w:r w:rsidRPr="00083DB0">
        <w:t xml:space="preserve"> </w:t>
      </w:r>
      <w:r w:rsidRPr="000254B9">
        <w:t>(</w:t>
      </w:r>
      <w:proofErr w:type="spellStart"/>
      <w:r w:rsidRPr="000254B9">
        <w:t>t</w:t>
      </w:r>
      <w:r w:rsidRPr="00083DB0">
        <w:t>ĕ</w:t>
      </w:r>
      <w:r w:rsidRPr="000254B9">
        <w:t>k-n</w:t>
      </w:r>
      <w:r w:rsidRPr="00083DB0">
        <w:t>ĭ</w:t>
      </w:r>
      <w:proofErr w:type="spellEnd"/>
      <w:r w:rsidRPr="00083DB0">
        <w:t>́-</w:t>
      </w:r>
      <w:proofErr w:type="spellStart"/>
      <w:r w:rsidRPr="000254B9">
        <w:t>t</w:t>
      </w:r>
      <w:r w:rsidRPr="00083DB0">
        <w:t>ā</w:t>
      </w:r>
      <w:r w:rsidRPr="000254B9">
        <w:t>s</w:t>
      </w:r>
      <w:proofErr w:type="spellEnd"/>
      <w:r w:rsidRPr="000254B9">
        <w:t>),</w:t>
      </w:r>
      <w:r w:rsidRPr="00083DB0">
        <w:rPr>
          <w:rStyle w:val="FootnoteReference"/>
          <w:lang w:val="es-ES"/>
        </w:rPr>
        <w:footnoteReference w:id="14"/>
      </w:r>
      <w:r w:rsidRPr="000254B9">
        <w:t xml:space="preserve"> a</w:t>
      </w:r>
      <w:r w:rsidRPr="00083DB0">
        <w:t xml:space="preserve"> close synonym</w:t>
      </w:r>
      <w:r w:rsidRPr="000254B9">
        <w:t xml:space="preserve"> of </w:t>
      </w:r>
      <w:proofErr w:type="spellStart"/>
      <w:r w:rsidRPr="00014512">
        <w:rPr>
          <w:i/>
        </w:rPr>
        <w:t>tékton</w:t>
      </w:r>
      <w:proofErr w:type="spellEnd"/>
      <w:r w:rsidRPr="00083DB0">
        <w:t>.</w:t>
      </w:r>
      <w:r w:rsidRPr="00014512">
        <w:rPr>
          <w:rFonts w:ascii="PCSB Greek" w:hAnsi="PCSB Greek"/>
        </w:rPr>
        <w:t xml:space="preserve"> </w:t>
      </w:r>
      <w:r w:rsidRPr="00083DB0">
        <w:t>S</w:t>
      </w:r>
      <w:r w:rsidRPr="00450638">
        <w:t xml:space="preserve">ince no biblical text mentions the exact material with which Joseph or Jesus worked, </w:t>
      </w:r>
      <w:r>
        <w:t>anyone who identifies</w:t>
      </w:r>
      <w:r w:rsidRPr="00450638">
        <w:t xml:space="preserve"> them as carpenters</w:t>
      </w:r>
      <w:r>
        <w:t xml:space="preserve"> has done so based on legend</w:t>
      </w:r>
      <w:r w:rsidRPr="00450638">
        <w:t>. Instead, consider the environmental and cultural contexts of their day.</w:t>
      </w:r>
    </w:p>
    <w:p w14:paraId="4617BA3C" w14:textId="77777777" w:rsidR="004031E5" w:rsidRDefault="004031E5" w:rsidP="004031E5">
      <w:pPr>
        <w:spacing w:line="276" w:lineRule="auto"/>
        <w:ind w:left="1440" w:firstLine="360"/>
      </w:pPr>
      <w:r w:rsidRPr="00450638">
        <w:lastRenderedPageBreak/>
        <w:t xml:space="preserve">In ancient Judea, a </w:t>
      </w:r>
      <w:proofErr w:type="spellStart"/>
      <w:r w:rsidRPr="00014512">
        <w:rPr>
          <w:i/>
        </w:rPr>
        <w:t>tékton</w:t>
      </w:r>
      <w:proofErr w:type="spellEnd"/>
      <w:r w:rsidRPr="00450638">
        <w:t xml:space="preserve"> (craftsman) utilized stone to fabricate buildings,</w:t>
      </w:r>
      <w:r w:rsidRPr="00450638">
        <w:rPr>
          <w:rStyle w:val="FootnoteReference"/>
        </w:rPr>
        <w:footnoteReference w:id="15"/>
      </w:r>
      <w:r w:rsidRPr="00450638">
        <w:t xml:space="preserve"> city walls,</w:t>
      </w:r>
      <w:r w:rsidRPr="00450638">
        <w:rPr>
          <w:rStyle w:val="FootnoteReference"/>
        </w:rPr>
        <w:footnoteReference w:id="16"/>
      </w:r>
      <w:r w:rsidRPr="00450638">
        <w:t xml:space="preserve"> houses,</w:t>
      </w:r>
      <w:r w:rsidRPr="00450638">
        <w:rPr>
          <w:rStyle w:val="FootnoteReference"/>
        </w:rPr>
        <w:footnoteReference w:id="17"/>
      </w:r>
      <w:r w:rsidRPr="00450638">
        <w:t xml:space="preserve"> animal troughs,</w:t>
      </w:r>
      <w:r w:rsidRPr="00450638">
        <w:rPr>
          <w:rStyle w:val="FootnoteReference"/>
        </w:rPr>
        <w:footnoteReference w:id="18"/>
      </w:r>
      <w:r w:rsidRPr="00450638">
        <w:t xml:space="preserve"> water pots,</w:t>
      </w:r>
      <w:r w:rsidRPr="00450638">
        <w:rPr>
          <w:rStyle w:val="FootnoteReference"/>
        </w:rPr>
        <w:footnoteReference w:id="19"/>
      </w:r>
      <w:r w:rsidRPr="00450638">
        <w:t xml:space="preserve"> millstones,</w:t>
      </w:r>
      <w:r w:rsidRPr="00450638">
        <w:rPr>
          <w:rStyle w:val="FootnoteReference"/>
        </w:rPr>
        <w:footnoteReference w:id="20"/>
      </w:r>
      <w:r w:rsidRPr="00450638">
        <w:t xml:space="preserve"> and numerous other commodities.</w:t>
      </w:r>
      <w:r w:rsidRPr="00450638">
        <w:rPr>
          <w:rStyle w:val="FootnoteReference"/>
        </w:rPr>
        <w:footnoteReference w:id="21"/>
      </w:r>
      <w:r w:rsidRPr="00450638">
        <w:t xml:space="preserve"> They found stone readily available and inexpensive, while craft-quality wood </w:t>
      </w:r>
      <w:r>
        <w:t>remained</w:t>
      </w:r>
      <w:r w:rsidRPr="00450638">
        <w:t xml:space="preserve"> a r</w:t>
      </w:r>
      <w:r>
        <w:t>are and expensive material. Considering these facts</w:t>
      </w:r>
      <w:r w:rsidRPr="00450638">
        <w:t>, Joseph and Jesus probably worked as common stone craftsmen, not as prosperous wood craftsmen skilled in fine artistic design.</w:t>
      </w:r>
      <w:r>
        <w:rPr>
          <w:rStyle w:val="FootnoteReference"/>
        </w:rPr>
        <w:footnoteReference w:id="22"/>
      </w:r>
      <w:r>
        <w:t>”</w:t>
      </w:r>
    </w:p>
    <w:p w14:paraId="175074F4" w14:textId="77777777" w:rsidR="004031E5" w:rsidRDefault="004031E5" w:rsidP="004031E5">
      <w:pPr>
        <w:pStyle w:val="ListParagraph"/>
        <w:numPr>
          <w:ilvl w:val="0"/>
          <w:numId w:val="6"/>
        </w:numPr>
        <w:spacing w:before="120" w:after="120" w:line="276" w:lineRule="auto"/>
      </w:pPr>
      <w:r w:rsidRPr="00965551">
        <w:rPr>
          <w:i/>
        </w:rPr>
        <w:t>Born to Die</w:t>
      </w:r>
      <w:r>
        <w:t>, subheading “</w:t>
      </w:r>
      <w:r w:rsidRPr="002C5488">
        <w:rPr>
          <w:iCs/>
        </w:rPr>
        <w:t>The Animal Lot</w:t>
      </w:r>
      <w:r>
        <w:t>,” page 96</w:t>
      </w:r>
    </w:p>
    <w:p w14:paraId="04A3705D" w14:textId="77777777" w:rsidR="004031E5" w:rsidRDefault="004031E5" w:rsidP="004031E5">
      <w:pPr>
        <w:spacing w:line="276" w:lineRule="auto"/>
        <w:ind w:left="1440" w:firstLine="360"/>
      </w:pPr>
      <w:r>
        <w:t>“</w:t>
      </w:r>
      <w:r w:rsidRPr="00450638">
        <w:t xml:space="preserve">Stone, abundant and inexpensive, served as the primary construction material in the region. Forests did not grow in the Bethlehem area. Thickets thrived </w:t>
      </w:r>
      <w:r>
        <w:t>far away along the Jordan River</w:t>
      </w:r>
      <w:r w:rsidRPr="00450638">
        <w:t xml:space="preserve"> but did not supply material for production of goods. Only the wealthy could afford craft-quality lumber, an expensive luxury imported from distant lands such as the hills of Lebanon.</w:t>
      </w:r>
      <w:r>
        <w:rPr>
          <w:rStyle w:val="FootnoteReference"/>
        </w:rPr>
        <w:footnoteReference w:id="23"/>
      </w:r>
      <w:r w:rsidRPr="00450638">
        <w:t xml:space="preserve"> Hence, craftsmen</w:t>
      </w:r>
      <w:r w:rsidRPr="00450638">
        <w:rPr>
          <w:rStyle w:val="FootnoteReference"/>
        </w:rPr>
        <w:footnoteReference w:id="24"/>
      </w:r>
      <w:r w:rsidRPr="00450638">
        <w:t xml:space="preserve"> utilized stone to make everything from buildings,</w:t>
      </w:r>
      <w:r w:rsidRPr="00450638">
        <w:rPr>
          <w:rStyle w:val="FootnoteReference"/>
        </w:rPr>
        <w:footnoteReference w:id="25"/>
      </w:r>
      <w:r w:rsidRPr="00450638">
        <w:t xml:space="preserve"> city walls,</w:t>
      </w:r>
      <w:r w:rsidRPr="00450638">
        <w:rPr>
          <w:rStyle w:val="FootnoteReference"/>
        </w:rPr>
        <w:footnoteReference w:id="26"/>
      </w:r>
      <w:r w:rsidRPr="00450638">
        <w:t xml:space="preserve"> and houses,</w:t>
      </w:r>
      <w:r w:rsidRPr="00450638">
        <w:rPr>
          <w:rStyle w:val="FootnoteReference"/>
        </w:rPr>
        <w:footnoteReference w:id="27"/>
      </w:r>
      <w:r w:rsidRPr="00450638">
        <w:t xml:space="preserve"> to water pots,</w:t>
      </w:r>
      <w:r w:rsidRPr="00450638">
        <w:rPr>
          <w:rStyle w:val="FootnoteReference"/>
        </w:rPr>
        <w:footnoteReference w:id="28"/>
      </w:r>
      <w:r w:rsidRPr="00450638">
        <w:t xml:space="preserve"> millstones,</w:t>
      </w:r>
      <w:r w:rsidRPr="00450638">
        <w:rPr>
          <w:rStyle w:val="FootnoteReference"/>
        </w:rPr>
        <w:footnoteReference w:id="29"/>
      </w:r>
      <w:r w:rsidRPr="00450638">
        <w:t xml:space="preserve"> and animal troughs.</w:t>
      </w:r>
      <w:r w:rsidRPr="00450638">
        <w:rPr>
          <w:rStyle w:val="FootnoteReference"/>
        </w:rPr>
        <w:footnoteReference w:id="30"/>
      </w:r>
      <w:r>
        <w:t>”</w:t>
      </w:r>
    </w:p>
    <w:p w14:paraId="79F6B743" w14:textId="77B3946C" w:rsidR="00971D40" w:rsidRDefault="00971D40" w:rsidP="004031E5">
      <w:pPr>
        <w:spacing w:before="120" w:after="120" w:line="276" w:lineRule="auto"/>
        <w:ind w:left="1080" w:firstLine="0"/>
      </w:pPr>
    </w:p>
    <w:sectPr w:rsidR="00971D40" w:rsidSect="0087136C">
      <w:footerReference w:type="default" r:id="rId9"/>
      <w:footerReference w:type="first" r:id="rId10"/>
      <w:pgSz w:w="12240" w:h="15840" w:code="1"/>
      <w:pgMar w:top="720" w:right="1440" w:bottom="8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90753" w14:textId="77777777" w:rsidR="00881DDB" w:rsidRDefault="00881DDB" w:rsidP="008A785D">
      <w:r>
        <w:separator/>
      </w:r>
    </w:p>
  </w:endnote>
  <w:endnote w:type="continuationSeparator" w:id="0">
    <w:p w14:paraId="1CE57A4F" w14:textId="77777777" w:rsidR="00881DDB" w:rsidRDefault="00881DDB" w:rsidP="008A7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800AAE-78B2-45BD-BC7C-9EFA0C031285}"/>
    <w:embedBold r:id="rId2" w:fontKey="{2D2DEE79-72A8-41D0-B755-AEABA062A47E}"/>
    <w:embedItalic r:id="rId3" w:fontKey="{D414B493-1878-48BE-A211-5823EC69B455}"/>
    <w:embedBoldItalic r:id="rId4" w:fontKey="{AD0222E0-F142-4155-9140-CC2837D50D3F}"/>
  </w:font>
  <w:font w:name="ClassGarmnd BT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56F77B33-42C8-450A-8B23-C7D869C705AD}"/>
    <w:embedItalic r:id="rId6" w:fontKey="{5F7DEB07-4C4D-4DDF-8CD0-05E7F121B53B}"/>
    <w:embedBoldItalic r:id="rId7" w:fontKey="{C223DBE2-8D12-422C-A196-9C5A4D129B9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subsetted="1" w:fontKey="{056C865B-84F7-4904-ADE3-5886B87EC0D3}"/>
  </w:font>
  <w:font w:name="PCSB Greek"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9" w:subsetted="1" w:fontKey="{93BDA820-E4C5-45C1-B6CE-AD1A1317F001}"/>
  </w:font>
  <w:font w:name="Newpor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Bold r:id="rId10" w:subsetted="1" w:fontKey="{1AAA9B8C-8A3A-4475-887D-6F4D646EA6F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40674" w14:textId="77777777" w:rsidR="0087136C" w:rsidRDefault="0087136C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158"/>
      <w:gridCol w:w="3084"/>
      <w:gridCol w:w="3118"/>
    </w:tblGrid>
    <w:tr w:rsidR="0087136C" w14:paraId="6037F407" w14:textId="77777777" w:rsidTr="004B2632">
      <w:tc>
        <w:tcPr>
          <w:tcW w:w="3223" w:type="dxa"/>
          <w:hideMark/>
        </w:tcPr>
        <w:p w14:paraId="193857B3" w14:textId="77777777" w:rsidR="0087136C" w:rsidRDefault="0087136C" w:rsidP="004B2632">
          <w:pPr>
            <w:pStyle w:val="Footer"/>
            <w:ind w:right="360"/>
          </w:pPr>
          <w:smartTag w:uri="urn:schemas-microsoft-com:office:smarttags" w:element="PersonName">
            <w:r>
              <w:rPr>
                <w:sz w:val="16"/>
                <w:szCs w:val="16"/>
              </w:rPr>
              <w:t>Chuck Bagby</w:t>
            </w:r>
          </w:smartTag>
          <w:r>
            <w:rPr>
              <w:sz w:val="16"/>
              <w:szCs w:val="16"/>
            </w:rPr>
            <w:t>, Ph.D.</w:t>
          </w:r>
        </w:p>
      </w:tc>
      <w:tc>
        <w:tcPr>
          <w:tcW w:w="3163" w:type="dxa"/>
          <w:hideMark/>
        </w:tcPr>
        <w:p w14:paraId="2189336A" w14:textId="77777777" w:rsidR="0087136C" w:rsidRDefault="0087136C" w:rsidP="004B2632">
          <w:pPr>
            <w:pStyle w:val="Footer"/>
            <w:jc w:val="center"/>
            <w:rPr>
              <w:b/>
            </w:rPr>
          </w:pPr>
          <w:r>
            <w:rPr>
              <w:b/>
              <w:sz w:val="16"/>
              <w:szCs w:val="16"/>
            </w:rPr>
            <w:t xml:space="preserve">Page </w:t>
          </w:r>
          <w:r w:rsidR="00072C3A">
            <w:rPr>
              <w:b/>
              <w:sz w:val="16"/>
              <w:szCs w:val="16"/>
              <w:u w:val="single"/>
            </w:rPr>
            <w:fldChar w:fldCharType="begin"/>
          </w:r>
          <w:r>
            <w:rPr>
              <w:b/>
              <w:sz w:val="16"/>
              <w:szCs w:val="16"/>
              <w:u w:val="single"/>
            </w:rPr>
            <w:instrText xml:space="preserve"> PAGE </w:instrText>
          </w:r>
          <w:r w:rsidR="00072C3A">
            <w:rPr>
              <w:b/>
              <w:sz w:val="16"/>
              <w:szCs w:val="16"/>
              <w:u w:val="single"/>
            </w:rPr>
            <w:fldChar w:fldCharType="separate"/>
          </w:r>
          <w:r w:rsidR="005F2572">
            <w:rPr>
              <w:b/>
              <w:noProof/>
              <w:sz w:val="16"/>
              <w:szCs w:val="16"/>
              <w:u w:val="single"/>
            </w:rPr>
            <w:t>1</w:t>
          </w:r>
          <w:r w:rsidR="00072C3A">
            <w:rPr>
              <w:b/>
              <w:sz w:val="16"/>
              <w:szCs w:val="16"/>
              <w:u w:val="single"/>
            </w:rPr>
            <w:fldChar w:fldCharType="end"/>
          </w:r>
          <w:r>
            <w:rPr>
              <w:b/>
              <w:sz w:val="16"/>
              <w:szCs w:val="16"/>
            </w:rPr>
            <w:t xml:space="preserve"> of </w:t>
          </w:r>
          <w:r w:rsidR="00072C3A">
            <w:rPr>
              <w:b/>
              <w:sz w:val="16"/>
              <w:szCs w:val="16"/>
            </w:rPr>
            <w:fldChar w:fldCharType="begin"/>
          </w:r>
          <w:r>
            <w:rPr>
              <w:b/>
              <w:sz w:val="16"/>
              <w:szCs w:val="16"/>
            </w:rPr>
            <w:instrText xml:space="preserve"> NUMPAGES </w:instrText>
          </w:r>
          <w:r w:rsidR="00072C3A">
            <w:rPr>
              <w:b/>
              <w:sz w:val="16"/>
              <w:szCs w:val="16"/>
            </w:rPr>
            <w:fldChar w:fldCharType="separate"/>
          </w:r>
          <w:r w:rsidR="005F2572">
            <w:rPr>
              <w:b/>
              <w:noProof/>
              <w:sz w:val="16"/>
              <w:szCs w:val="16"/>
            </w:rPr>
            <w:t>1</w:t>
          </w:r>
          <w:r w:rsidR="00072C3A">
            <w:rPr>
              <w:b/>
              <w:sz w:val="16"/>
              <w:szCs w:val="16"/>
            </w:rPr>
            <w:fldChar w:fldCharType="end"/>
          </w:r>
        </w:p>
      </w:tc>
      <w:tc>
        <w:tcPr>
          <w:tcW w:w="3190" w:type="dxa"/>
          <w:hideMark/>
        </w:tcPr>
        <w:p w14:paraId="278624A1" w14:textId="2A9B703F" w:rsidR="0087136C" w:rsidRDefault="0087136C" w:rsidP="00582BD5">
          <w:pPr>
            <w:pStyle w:val="Footer"/>
            <w:jc w:val="right"/>
          </w:pPr>
          <w:r>
            <w:rPr>
              <w:sz w:val="16"/>
              <w:szCs w:val="16"/>
            </w:rPr>
            <w:t xml:space="preserve">Revision </w:t>
          </w:r>
          <w:r w:rsidR="002036C9">
            <w:rPr>
              <w:sz w:val="16"/>
              <w:szCs w:val="16"/>
            </w:rPr>
            <w:t>180401</w:t>
          </w:r>
          <w:r w:rsidR="00582BD5">
            <w:rPr>
              <w:sz w:val="16"/>
              <w:szCs w:val="16"/>
            </w:rPr>
            <w:t>a</w:t>
          </w:r>
        </w:p>
      </w:tc>
    </w:tr>
    <w:tr w:rsidR="0087136C" w14:paraId="3C112C12" w14:textId="77777777" w:rsidTr="004B2632">
      <w:tc>
        <w:tcPr>
          <w:tcW w:w="9576" w:type="dxa"/>
          <w:gridSpan w:val="3"/>
          <w:hideMark/>
        </w:tcPr>
        <w:p w14:paraId="5D998B94" w14:textId="5461F806" w:rsidR="0087136C" w:rsidRDefault="0087136C" w:rsidP="004B2632">
          <w:pPr>
            <w:pStyle w:val="Footer"/>
            <w:spacing w:before="12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Papyrus" w:hAnsi="Papyrus"/>
              <w:b/>
              <w:color w:val="FF0000"/>
              <w:sz w:val="18"/>
              <w:szCs w:val="18"/>
            </w:rPr>
            <w:t>Burning Heart Bible Studies</w:t>
          </w:r>
        </w:p>
        <w:p w14:paraId="668CA134" w14:textId="77777777" w:rsidR="0087136C" w:rsidRPr="002036C9" w:rsidRDefault="00881DDB" w:rsidP="004B2632">
          <w:pPr>
            <w:pStyle w:val="Footer"/>
            <w:jc w:val="center"/>
          </w:pPr>
          <w:hyperlink r:id="rId1" w:history="1">
            <w:r w:rsidR="0087136C" w:rsidRPr="002036C9">
              <w:rPr>
                <w:rStyle w:val="Hyperlink"/>
                <w:rFonts w:eastAsia="Arial Unicode MS"/>
                <w:sz w:val="16"/>
                <w:szCs w:val="16"/>
                <w:u w:val="none"/>
              </w:rPr>
              <w:t>www.burningheartbiblestudies.com</w:t>
            </w:r>
          </w:hyperlink>
        </w:p>
      </w:tc>
    </w:tr>
  </w:tbl>
  <w:p w14:paraId="79D482C1" w14:textId="77777777" w:rsidR="0087136C" w:rsidRDefault="008713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1384F" w14:textId="77777777" w:rsidR="0087136C" w:rsidRDefault="0087136C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223"/>
      <w:gridCol w:w="3163"/>
      <w:gridCol w:w="3190"/>
    </w:tblGrid>
    <w:tr w:rsidR="0087136C" w14:paraId="5E54B580" w14:textId="77777777" w:rsidTr="004B2632">
      <w:tc>
        <w:tcPr>
          <w:tcW w:w="3223" w:type="dxa"/>
          <w:hideMark/>
        </w:tcPr>
        <w:p w14:paraId="3E7A0E29" w14:textId="77777777" w:rsidR="0087136C" w:rsidRDefault="0087136C" w:rsidP="004B2632">
          <w:pPr>
            <w:pStyle w:val="Footer"/>
            <w:ind w:right="360"/>
          </w:pPr>
          <w:smartTag w:uri="urn:schemas-microsoft-com:office:smarttags" w:element="PersonName">
            <w:r>
              <w:rPr>
                <w:sz w:val="16"/>
                <w:szCs w:val="16"/>
              </w:rPr>
              <w:t>Chuck Bagby</w:t>
            </w:r>
          </w:smartTag>
          <w:r>
            <w:rPr>
              <w:sz w:val="16"/>
              <w:szCs w:val="16"/>
            </w:rPr>
            <w:t>, Ph.D.</w:t>
          </w:r>
        </w:p>
      </w:tc>
      <w:tc>
        <w:tcPr>
          <w:tcW w:w="3163" w:type="dxa"/>
          <w:hideMark/>
        </w:tcPr>
        <w:p w14:paraId="6B7DFE1A" w14:textId="77777777" w:rsidR="0087136C" w:rsidRDefault="0087136C" w:rsidP="004B2632">
          <w:pPr>
            <w:pStyle w:val="Footer"/>
            <w:jc w:val="center"/>
            <w:rPr>
              <w:b/>
            </w:rPr>
          </w:pPr>
          <w:r>
            <w:rPr>
              <w:b/>
              <w:sz w:val="16"/>
              <w:szCs w:val="16"/>
            </w:rPr>
            <w:t xml:space="preserve">Page </w:t>
          </w:r>
          <w:r w:rsidR="00072C3A">
            <w:rPr>
              <w:b/>
              <w:sz w:val="16"/>
              <w:szCs w:val="16"/>
              <w:u w:val="single"/>
            </w:rPr>
            <w:fldChar w:fldCharType="begin"/>
          </w:r>
          <w:r>
            <w:rPr>
              <w:b/>
              <w:sz w:val="16"/>
              <w:szCs w:val="16"/>
              <w:u w:val="single"/>
            </w:rPr>
            <w:instrText xml:space="preserve"> PAGE </w:instrText>
          </w:r>
          <w:r w:rsidR="00072C3A">
            <w:rPr>
              <w:b/>
              <w:sz w:val="16"/>
              <w:szCs w:val="16"/>
              <w:u w:val="single"/>
            </w:rPr>
            <w:fldChar w:fldCharType="separate"/>
          </w:r>
          <w:r>
            <w:rPr>
              <w:b/>
              <w:noProof/>
              <w:sz w:val="16"/>
              <w:szCs w:val="16"/>
              <w:u w:val="single"/>
            </w:rPr>
            <w:t>1</w:t>
          </w:r>
          <w:r w:rsidR="00072C3A">
            <w:rPr>
              <w:b/>
              <w:sz w:val="16"/>
              <w:szCs w:val="16"/>
              <w:u w:val="single"/>
            </w:rPr>
            <w:fldChar w:fldCharType="end"/>
          </w:r>
          <w:r>
            <w:rPr>
              <w:b/>
              <w:sz w:val="16"/>
              <w:szCs w:val="16"/>
            </w:rPr>
            <w:t xml:space="preserve"> of </w:t>
          </w:r>
          <w:r w:rsidR="00072C3A">
            <w:rPr>
              <w:b/>
              <w:sz w:val="16"/>
              <w:szCs w:val="16"/>
            </w:rPr>
            <w:fldChar w:fldCharType="begin"/>
          </w:r>
          <w:r>
            <w:rPr>
              <w:b/>
              <w:sz w:val="16"/>
              <w:szCs w:val="16"/>
            </w:rPr>
            <w:instrText xml:space="preserve"> NUMPAGES </w:instrText>
          </w:r>
          <w:r w:rsidR="00072C3A">
            <w:rPr>
              <w:b/>
              <w:sz w:val="16"/>
              <w:szCs w:val="16"/>
            </w:rPr>
            <w:fldChar w:fldCharType="separate"/>
          </w:r>
          <w:r w:rsidR="00CD74B0">
            <w:rPr>
              <w:b/>
              <w:noProof/>
              <w:sz w:val="16"/>
              <w:szCs w:val="16"/>
            </w:rPr>
            <w:t>5</w:t>
          </w:r>
          <w:r w:rsidR="00072C3A">
            <w:rPr>
              <w:b/>
              <w:sz w:val="16"/>
              <w:szCs w:val="16"/>
            </w:rPr>
            <w:fldChar w:fldCharType="end"/>
          </w:r>
        </w:p>
      </w:tc>
      <w:tc>
        <w:tcPr>
          <w:tcW w:w="3190" w:type="dxa"/>
          <w:hideMark/>
        </w:tcPr>
        <w:p w14:paraId="5B8A2906" w14:textId="77777777" w:rsidR="0087136C" w:rsidRDefault="0087136C" w:rsidP="0087136C">
          <w:pPr>
            <w:pStyle w:val="Footer"/>
            <w:jc w:val="right"/>
          </w:pPr>
          <w:r>
            <w:rPr>
              <w:sz w:val="16"/>
              <w:szCs w:val="16"/>
            </w:rPr>
            <w:t>Revision 140820a</w:t>
          </w:r>
        </w:p>
      </w:tc>
    </w:tr>
    <w:tr w:rsidR="0087136C" w14:paraId="63744961" w14:textId="77777777" w:rsidTr="004B2632">
      <w:tc>
        <w:tcPr>
          <w:tcW w:w="9576" w:type="dxa"/>
          <w:gridSpan w:val="3"/>
          <w:hideMark/>
        </w:tcPr>
        <w:p w14:paraId="72C3E609" w14:textId="77777777" w:rsidR="0087136C" w:rsidRDefault="0087136C" w:rsidP="004B2632">
          <w:pPr>
            <w:pStyle w:val="Footer"/>
            <w:spacing w:before="12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Papyrus" w:hAnsi="Papyrus"/>
              <w:b/>
              <w:color w:val="FF0000"/>
              <w:sz w:val="18"/>
              <w:szCs w:val="18"/>
            </w:rPr>
            <w:t>Burning Heart Bible Studies</w:t>
          </w:r>
          <w:r>
            <w:rPr>
              <w:sz w:val="16"/>
              <w:szCs w:val="16"/>
            </w:rPr>
            <w:t>, a division of GCR Ventures, Inc.</w:t>
          </w:r>
        </w:p>
        <w:p w14:paraId="605CCEBE" w14:textId="77777777" w:rsidR="0087136C" w:rsidRDefault="00881DDB" w:rsidP="004B2632">
          <w:pPr>
            <w:pStyle w:val="Footer"/>
            <w:jc w:val="center"/>
          </w:pPr>
          <w:hyperlink r:id="rId1" w:history="1">
            <w:r w:rsidR="0087136C">
              <w:rPr>
                <w:rStyle w:val="Hyperlink"/>
                <w:rFonts w:eastAsia="Arial Unicode MS"/>
                <w:sz w:val="16"/>
                <w:szCs w:val="16"/>
              </w:rPr>
              <w:t>www.burningheartbiblestudies.com</w:t>
            </w:r>
          </w:hyperlink>
        </w:p>
      </w:tc>
    </w:tr>
  </w:tbl>
  <w:p w14:paraId="7F2FFFD3" w14:textId="77777777" w:rsidR="0087136C" w:rsidRDefault="008713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ADA10" w14:textId="77777777" w:rsidR="00881DDB" w:rsidRDefault="00881DDB" w:rsidP="008A785D">
      <w:r>
        <w:separator/>
      </w:r>
    </w:p>
  </w:footnote>
  <w:footnote w:type="continuationSeparator" w:id="0">
    <w:p w14:paraId="38B5510D" w14:textId="77777777" w:rsidR="00881DDB" w:rsidRDefault="00881DDB" w:rsidP="008A785D">
      <w:r>
        <w:continuationSeparator/>
      </w:r>
    </w:p>
  </w:footnote>
  <w:footnote w:id="1">
    <w:p w14:paraId="0D6A9437" w14:textId="77777777" w:rsidR="000A67A8" w:rsidRDefault="000A67A8" w:rsidP="000A67A8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Hebrews 9:22; Leviticus 17:11</w:t>
      </w:r>
    </w:p>
  </w:footnote>
  <w:footnote w:id="2">
    <w:p w14:paraId="4CC4CCC2" w14:textId="77777777" w:rsidR="000A67A8" w:rsidRDefault="000A67A8" w:rsidP="000A67A8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Romans 5:12</w:t>
      </w:r>
    </w:p>
  </w:footnote>
  <w:footnote w:id="3">
    <w:p w14:paraId="34F012F5" w14:textId="77777777" w:rsidR="000A67A8" w:rsidRPr="00D70CBB" w:rsidRDefault="000A67A8" w:rsidP="000A67A8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</w:t>
      </w:r>
      <w:r w:rsidRPr="00C10037">
        <w:t>Revelation 19:13</w:t>
      </w:r>
    </w:p>
  </w:footnote>
  <w:footnote w:id="4">
    <w:p w14:paraId="79140ABB" w14:textId="77777777" w:rsidR="000A67A8" w:rsidRPr="005D5C24" w:rsidRDefault="000A67A8" w:rsidP="000A67A8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Philippians 2:5-7; John 1:14</w:t>
      </w:r>
    </w:p>
  </w:footnote>
  <w:footnote w:id="5">
    <w:p w14:paraId="10EC9DF3" w14:textId="77777777" w:rsidR="000A67A8" w:rsidRDefault="000A67A8" w:rsidP="000A67A8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Matthew 20:28; Mark 10:45; John 10:17-18</w:t>
      </w:r>
    </w:p>
  </w:footnote>
  <w:footnote w:id="6">
    <w:p w14:paraId="60742A0C" w14:textId="77777777" w:rsidR="000A67A8" w:rsidRPr="005D5C24" w:rsidRDefault="000A67A8" w:rsidP="000A67A8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1 Corinthians 15:3; Hebrews 9:26-28; Hebrews 10:12; Isaiah 53:10; 1 Peter 2:24; 1 John 1:7</w:t>
      </w:r>
    </w:p>
  </w:footnote>
  <w:footnote w:id="7">
    <w:p w14:paraId="0D1A4A59" w14:textId="77777777" w:rsidR="004031E5" w:rsidRPr="00AB1E94" w:rsidRDefault="004031E5" w:rsidP="004031E5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046E6D">
        <w:rPr>
          <w:i/>
        </w:rPr>
        <w:t>Xulourg</w:t>
      </w:r>
      <w:r>
        <w:rPr>
          <w:i/>
        </w:rPr>
        <w:t>ó</w:t>
      </w:r>
      <w:r w:rsidRPr="00046E6D">
        <w:rPr>
          <w:i/>
        </w:rPr>
        <w:t>s</w:t>
      </w:r>
      <w:proofErr w:type="spellEnd"/>
      <w:r>
        <w:t xml:space="preserve"> </w:t>
      </w:r>
      <w:r w:rsidRPr="00AB1E94">
        <w:rPr>
          <w:color w:val="000000"/>
        </w:rPr>
        <w:t>(</w:t>
      </w:r>
      <w:proofErr w:type="spellStart"/>
      <w:r w:rsidRPr="00AB1E94">
        <w:rPr>
          <w:color w:val="000000"/>
        </w:rPr>
        <w:t>z</w:t>
      </w:r>
      <w:r w:rsidRPr="00AB1E94">
        <w:t>ü</w:t>
      </w:r>
      <w:r w:rsidRPr="00AB1E94">
        <w:rPr>
          <w:color w:val="000000"/>
        </w:rPr>
        <w:t>-l</w:t>
      </w:r>
      <w:r w:rsidRPr="00AB1E94">
        <w:t>ŏü</w:t>
      </w:r>
      <w:r w:rsidRPr="00AB1E94">
        <w:rPr>
          <w:color w:val="000000"/>
        </w:rPr>
        <w:t>r-g</w:t>
      </w:r>
      <w:r w:rsidRPr="00AB1E94">
        <w:t>ŏ́</w:t>
      </w:r>
      <w:r w:rsidRPr="00AB1E94">
        <w:rPr>
          <w:color w:val="000000"/>
        </w:rPr>
        <w:t>s</w:t>
      </w:r>
      <w:proofErr w:type="spellEnd"/>
      <w:r w:rsidRPr="00AB1E94">
        <w:rPr>
          <w:color w:val="000000"/>
        </w:rPr>
        <w:t>)</w:t>
      </w:r>
      <w:r>
        <w:rPr>
          <w:color w:val="000000"/>
        </w:rPr>
        <w:t>,</w:t>
      </w:r>
      <w:r w:rsidRPr="00AB1E94">
        <w:t xml:space="preserve"> </w:t>
      </w:r>
      <w:r w:rsidRPr="00AB1E94">
        <w:rPr>
          <w:rFonts w:ascii="PCSB Greek" w:hAnsi="PCSB Greek"/>
        </w:rPr>
        <w:t>cu/</w:t>
      </w:r>
      <w:proofErr w:type="spellStart"/>
      <w:r w:rsidRPr="00AB1E94">
        <w:rPr>
          <w:rFonts w:ascii="PCSB Greek" w:hAnsi="PCSB Greek"/>
        </w:rPr>
        <w:t>l</w:t>
      </w:r>
      <w:r w:rsidRPr="00AB1E94">
        <w:rPr>
          <w:rFonts w:ascii="PCSB Greek" w:hAnsi="PCSB Greek" w:cs="Newport"/>
        </w:rPr>
        <w:t>uorgov</w:t>
      </w:r>
      <w:proofErr w:type="spellEnd"/>
      <w:r w:rsidRPr="00AB1E94">
        <w:rPr>
          <w:rFonts w:ascii="PCSB Greek" w:hAnsi="PCSB Greek" w:cs="Newport"/>
        </w:rPr>
        <w:t xml:space="preserve">$ </w:t>
      </w:r>
    </w:p>
  </w:footnote>
  <w:footnote w:id="8">
    <w:p w14:paraId="44A2F267" w14:textId="77777777" w:rsidR="004031E5" w:rsidRPr="00D97CCC" w:rsidRDefault="004031E5" w:rsidP="004031E5">
      <w:pPr>
        <w:pStyle w:val="FootnoteText"/>
        <w:spacing w:after="20"/>
        <w:ind w:left="180" w:hanging="180"/>
        <w:rPr>
          <w:lang w:val="es-ES"/>
        </w:rPr>
      </w:pPr>
      <w:r>
        <w:rPr>
          <w:rStyle w:val="FootnoteReference"/>
        </w:rPr>
        <w:footnoteRef/>
      </w:r>
      <w:r>
        <w:rPr>
          <w:lang w:val="es-ES"/>
        </w:rPr>
        <w:t xml:space="preserve"> </w:t>
      </w:r>
      <w:proofErr w:type="spellStart"/>
      <w:r w:rsidRPr="00A75A9E">
        <w:rPr>
          <w:i/>
          <w:lang w:val="es-ES"/>
        </w:rPr>
        <w:t>Téktonos</w:t>
      </w:r>
      <w:proofErr w:type="spellEnd"/>
      <w:r w:rsidRPr="00A75A9E">
        <w:rPr>
          <w:lang w:val="es-ES"/>
        </w:rPr>
        <w:t xml:space="preserve"> </w:t>
      </w:r>
      <w:r w:rsidRPr="00D97CCC">
        <w:rPr>
          <w:lang w:val="es-ES"/>
        </w:rPr>
        <w:t>(</w:t>
      </w:r>
      <w:proofErr w:type="spellStart"/>
      <w:r w:rsidRPr="00D97CCC">
        <w:rPr>
          <w:lang w:val="es-ES"/>
        </w:rPr>
        <w:t>tĕ́k-tŏn-ŏs</w:t>
      </w:r>
      <w:proofErr w:type="spellEnd"/>
      <w:r w:rsidRPr="00D97CCC">
        <w:rPr>
          <w:lang w:val="es-ES"/>
        </w:rPr>
        <w:t>)</w:t>
      </w:r>
      <w:r>
        <w:rPr>
          <w:lang w:val="es-ES"/>
        </w:rPr>
        <w:t>,</w:t>
      </w:r>
      <w:r w:rsidRPr="00D97CCC">
        <w:rPr>
          <w:lang w:val="es-ES"/>
        </w:rPr>
        <w:t xml:space="preserve"> </w:t>
      </w:r>
      <w:r w:rsidRPr="00D97CCC">
        <w:rPr>
          <w:rFonts w:ascii="PCSB Greek" w:hAnsi="PCSB Greek"/>
          <w:lang w:val="es-ES"/>
        </w:rPr>
        <w:t>te/</w:t>
      </w:r>
      <w:proofErr w:type="spellStart"/>
      <w:r w:rsidRPr="00D97CCC">
        <w:rPr>
          <w:rFonts w:ascii="PCSB Greek" w:hAnsi="PCSB Greek"/>
          <w:lang w:val="es-ES"/>
        </w:rPr>
        <w:t>ktono</w:t>
      </w:r>
      <w:proofErr w:type="spellEnd"/>
      <w:r w:rsidRPr="00D97CCC">
        <w:rPr>
          <w:rFonts w:ascii="PCSB Greek" w:hAnsi="PCSB Greek"/>
          <w:lang w:val="es-ES"/>
        </w:rPr>
        <w:t>$</w:t>
      </w:r>
      <w:r>
        <w:rPr>
          <w:lang w:val="es-ES"/>
        </w:rPr>
        <w:t>; Matthew 13:55</w:t>
      </w:r>
    </w:p>
  </w:footnote>
  <w:footnote w:id="9">
    <w:p w14:paraId="3A3A2A7E" w14:textId="77777777" w:rsidR="004031E5" w:rsidRPr="00AA030F" w:rsidRDefault="004031E5" w:rsidP="004031E5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 w:rsidRPr="00AA030F">
        <w:t xml:space="preserve"> </w:t>
      </w:r>
      <w:r>
        <w:t>The Greek genitive grammatical case denotes</w:t>
      </w:r>
      <w:r>
        <w:rPr>
          <w:rStyle w:val="ssens"/>
        </w:rPr>
        <w:t xml:space="preserve"> possession</w:t>
      </w:r>
      <w:r w:rsidRPr="00AA030F">
        <w:rPr>
          <w:rStyle w:val="ssens"/>
        </w:rPr>
        <w:t xml:space="preserve"> or a relation </w:t>
      </w:r>
      <w:r>
        <w:rPr>
          <w:rStyle w:val="ssens"/>
        </w:rPr>
        <w:t xml:space="preserve">similar to possession as in “the son </w:t>
      </w:r>
      <w:r w:rsidRPr="002E00A5">
        <w:rPr>
          <w:rStyle w:val="ssens"/>
          <w:b/>
          <w:i/>
        </w:rPr>
        <w:t>of</w:t>
      </w:r>
      <w:r w:rsidRPr="00170245">
        <w:rPr>
          <w:rStyle w:val="ssens"/>
          <w:i/>
        </w:rPr>
        <w:t xml:space="preserve"> </w:t>
      </w:r>
      <w:r>
        <w:rPr>
          <w:rStyle w:val="ssens"/>
        </w:rPr>
        <w:t>the craftsman” (Matthew 13:55 BT).</w:t>
      </w:r>
    </w:p>
  </w:footnote>
  <w:footnote w:id="10">
    <w:p w14:paraId="647CEBC7" w14:textId="77777777" w:rsidR="004031E5" w:rsidRPr="00712EEB" w:rsidRDefault="004031E5" w:rsidP="004031E5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rPr>
          <w:i/>
        </w:rPr>
        <w:t>Ték</w:t>
      </w:r>
      <w:r w:rsidRPr="00046E6D">
        <w:rPr>
          <w:i/>
        </w:rPr>
        <w:t>ton</w:t>
      </w:r>
      <w:proofErr w:type="spellEnd"/>
      <w:r>
        <w:t xml:space="preserve"> </w:t>
      </w:r>
      <w:r w:rsidRPr="00712EEB">
        <w:t>(</w:t>
      </w:r>
      <w:proofErr w:type="spellStart"/>
      <w:r w:rsidRPr="00712EEB">
        <w:t>tĕ́k-tōn</w:t>
      </w:r>
      <w:proofErr w:type="spellEnd"/>
      <w:r w:rsidRPr="00712EEB">
        <w:t>)</w:t>
      </w:r>
      <w:r>
        <w:t>,</w:t>
      </w:r>
      <w:r w:rsidRPr="00712EEB">
        <w:t xml:space="preserve"> </w:t>
      </w:r>
      <w:proofErr w:type="spellStart"/>
      <w:r w:rsidRPr="00712EEB">
        <w:rPr>
          <w:rFonts w:ascii="PCSB Greek" w:hAnsi="PCSB Greek"/>
        </w:rPr>
        <w:t>te</w:t>
      </w:r>
      <w:proofErr w:type="spellEnd"/>
      <w:r w:rsidRPr="00712EEB">
        <w:rPr>
          <w:rFonts w:ascii="PCSB Greek" w:hAnsi="PCSB Greek"/>
        </w:rPr>
        <w:t>/</w:t>
      </w:r>
      <w:proofErr w:type="spellStart"/>
      <w:r w:rsidRPr="00712EEB">
        <w:rPr>
          <w:rFonts w:ascii="PCSB Greek" w:hAnsi="PCSB Greek"/>
        </w:rPr>
        <w:t>ktwn</w:t>
      </w:r>
      <w:proofErr w:type="spellEnd"/>
      <w:r w:rsidRPr="00712EEB">
        <w:t xml:space="preserve"> </w:t>
      </w:r>
    </w:p>
  </w:footnote>
  <w:footnote w:id="11">
    <w:p w14:paraId="276E207D" w14:textId="77777777" w:rsidR="004031E5" w:rsidRPr="00712EEB" w:rsidRDefault="004031E5" w:rsidP="004031E5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 w:rsidRPr="00712EEB">
        <w:t xml:space="preserve"> </w:t>
      </w:r>
      <w:r>
        <w:t xml:space="preserve">“Is this not the </w:t>
      </w:r>
      <w:r w:rsidRPr="00712EEB">
        <w:rPr>
          <w:i/>
        </w:rPr>
        <w:t>craftsman</w:t>
      </w:r>
      <w:r>
        <w:t>” (Mark 6:3 BT).</w:t>
      </w:r>
    </w:p>
  </w:footnote>
  <w:footnote w:id="12">
    <w:p w14:paraId="46E1242A" w14:textId="77777777" w:rsidR="004031E5" w:rsidRDefault="004031E5" w:rsidP="004031E5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Acts 19:24</w:t>
      </w:r>
    </w:p>
  </w:footnote>
  <w:footnote w:id="13">
    <w:p w14:paraId="46354768" w14:textId="77777777" w:rsidR="004031E5" w:rsidRDefault="004031E5" w:rsidP="004031E5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rPr>
          <w:i/>
        </w:rPr>
        <w:t>Tekní</w:t>
      </w:r>
      <w:r w:rsidRPr="003F7E65">
        <w:rPr>
          <w:i/>
        </w:rPr>
        <w:t>tais</w:t>
      </w:r>
      <w:proofErr w:type="spellEnd"/>
      <w:r>
        <w:rPr>
          <w:i/>
        </w:rPr>
        <w:t xml:space="preserve"> </w:t>
      </w:r>
      <w:r w:rsidRPr="00A75A9E">
        <w:t>(</w:t>
      </w:r>
      <w:proofErr w:type="spellStart"/>
      <w:r w:rsidRPr="00A75A9E">
        <w:t>t</w:t>
      </w:r>
      <w:r w:rsidRPr="0080060D">
        <w:t>ĕ</w:t>
      </w:r>
      <w:r w:rsidRPr="00A75A9E">
        <w:t>k-n</w:t>
      </w:r>
      <w:r w:rsidRPr="0080060D">
        <w:t>ĭ</w:t>
      </w:r>
      <w:proofErr w:type="spellEnd"/>
      <w:r w:rsidRPr="0080060D">
        <w:t>́</w:t>
      </w:r>
      <w:r>
        <w:t>-</w:t>
      </w:r>
      <w:proofErr w:type="spellStart"/>
      <w:r w:rsidRPr="00A75A9E">
        <w:t>t</w:t>
      </w:r>
      <w:r w:rsidRPr="0080060D">
        <w:t>äĭ</w:t>
      </w:r>
      <w:r w:rsidRPr="00A75A9E">
        <w:t>s</w:t>
      </w:r>
      <w:proofErr w:type="spellEnd"/>
      <w:r w:rsidRPr="00A75A9E">
        <w:t xml:space="preserve">), </w:t>
      </w:r>
      <w:proofErr w:type="spellStart"/>
      <w:r w:rsidRPr="00377009">
        <w:rPr>
          <w:rFonts w:ascii="PCSB Greek" w:hAnsi="PCSB Greek"/>
        </w:rPr>
        <w:t>texni</w:t>
      </w:r>
      <w:proofErr w:type="spellEnd"/>
      <w:r w:rsidRPr="00377009">
        <w:rPr>
          <w:rFonts w:ascii="PCSB Greek" w:hAnsi="PCSB Greek"/>
        </w:rPr>
        <w:t>/tai$</w:t>
      </w:r>
    </w:p>
  </w:footnote>
  <w:footnote w:id="14">
    <w:p w14:paraId="05014D0E" w14:textId="77777777" w:rsidR="004031E5" w:rsidRDefault="004031E5" w:rsidP="004031E5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rPr>
          <w:i/>
        </w:rPr>
        <w:t>T</w:t>
      </w:r>
      <w:r w:rsidRPr="009B5FA2">
        <w:rPr>
          <w:i/>
        </w:rPr>
        <w:t>ekn</w:t>
      </w:r>
      <w:r>
        <w:rPr>
          <w:i/>
        </w:rPr>
        <w:t>í</w:t>
      </w:r>
      <w:r w:rsidRPr="009B5FA2">
        <w:rPr>
          <w:i/>
        </w:rPr>
        <w:t>t</w:t>
      </w:r>
      <w:r>
        <w:rPr>
          <w:i/>
        </w:rPr>
        <w:t>e</w:t>
      </w:r>
      <w:r w:rsidRPr="009B5FA2">
        <w:rPr>
          <w:i/>
        </w:rPr>
        <w:t>s</w:t>
      </w:r>
      <w:proofErr w:type="spellEnd"/>
      <w:r>
        <w:t xml:space="preserve"> </w:t>
      </w:r>
      <w:r w:rsidRPr="00A75A9E">
        <w:t>(</w:t>
      </w:r>
      <w:proofErr w:type="spellStart"/>
      <w:r w:rsidRPr="00A75A9E">
        <w:t>t</w:t>
      </w:r>
      <w:r w:rsidRPr="00450638">
        <w:t>ĕ</w:t>
      </w:r>
      <w:r w:rsidRPr="00A75A9E">
        <w:t>k-n</w:t>
      </w:r>
      <w:r w:rsidRPr="00450638">
        <w:t>ĭ</w:t>
      </w:r>
      <w:proofErr w:type="spellEnd"/>
      <w:r w:rsidRPr="00450638">
        <w:t>́-</w:t>
      </w:r>
      <w:proofErr w:type="spellStart"/>
      <w:r w:rsidRPr="00A75A9E">
        <w:t>t</w:t>
      </w:r>
      <w:r w:rsidRPr="0080060D">
        <w:t>ā</w:t>
      </w:r>
      <w:r w:rsidRPr="00A75A9E">
        <w:t>s</w:t>
      </w:r>
      <w:proofErr w:type="spellEnd"/>
      <w:r w:rsidRPr="00A75A9E">
        <w:t xml:space="preserve">), </w:t>
      </w:r>
      <w:proofErr w:type="spellStart"/>
      <w:r w:rsidRPr="001D785E">
        <w:rPr>
          <w:rFonts w:ascii="PCSB Greek" w:hAnsi="PCSB Greek"/>
        </w:rPr>
        <w:t>texni</w:t>
      </w:r>
      <w:proofErr w:type="spellEnd"/>
      <w:r w:rsidRPr="001D785E">
        <w:rPr>
          <w:rFonts w:ascii="PCSB Greek" w:hAnsi="PCSB Greek"/>
        </w:rPr>
        <w:t>/</w:t>
      </w:r>
      <w:proofErr w:type="spellStart"/>
      <w:r w:rsidRPr="001D785E">
        <w:rPr>
          <w:rFonts w:ascii="PCSB Greek" w:hAnsi="PCSB Greek"/>
        </w:rPr>
        <w:t>th</w:t>
      </w:r>
      <w:proofErr w:type="spellEnd"/>
      <w:r w:rsidRPr="001D785E">
        <w:rPr>
          <w:rFonts w:ascii="PCSB Greek" w:hAnsi="PCSB Greek"/>
        </w:rPr>
        <w:t>$</w:t>
      </w:r>
    </w:p>
  </w:footnote>
  <w:footnote w:id="15">
    <w:p w14:paraId="1DF5D79F" w14:textId="77777777" w:rsidR="004031E5" w:rsidRPr="00B45FF3" w:rsidRDefault="004031E5" w:rsidP="004031E5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 w:rsidRPr="00B45FF3">
        <w:t xml:space="preserve"> </w:t>
      </w:r>
      <w:r>
        <w:t>Mark 13:1-2; Luke 21:5-6</w:t>
      </w:r>
    </w:p>
  </w:footnote>
  <w:footnote w:id="16">
    <w:p w14:paraId="7B5DB7D0" w14:textId="77777777" w:rsidR="004031E5" w:rsidRPr="00567D3E" w:rsidRDefault="004031E5" w:rsidP="004031E5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 w:rsidRPr="00567D3E">
        <w:t xml:space="preserve"> </w:t>
      </w:r>
      <w:r>
        <w:t>Luke 19:43-44</w:t>
      </w:r>
    </w:p>
  </w:footnote>
  <w:footnote w:id="17">
    <w:p w14:paraId="5561AA96" w14:textId="77777777" w:rsidR="004031E5" w:rsidRPr="00680946" w:rsidRDefault="004031E5" w:rsidP="004031E5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 w:rsidRPr="00680946">
        <w:t xml:space="preserve"> 1 Peter 2:4-5</w:t>
      </w:r>
    </w:p>
  </w:footnote>
  <w:footnote w:id="18">
    <w:p w14:paraId="1EDA186E" w14:textId="77777777" w:rsidR="004031E5" w:rsidRPr="00680946" w:rsidRDefault="004031E5" w:rsidP="004031E5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>
        <w:t xml:space="preserve"> Luke 2:7,12,16; Ancient </w:t>
      </w:r>
      <w:r w:rsidRPr="00680946">
        <w:t xml:space="preserve">writers </w:t>
      </w:r>
      <w:r>
        <w:t>of English, 14</w:t>
      </w:r>
      <w:r w:rsidRPr="00D35EA7">
        <w:rPr>
          <w:vertAlign w:val="superscript"/>
        </w:rPr>
        <w:t>th</w:t>
      </w:r>
      <w:r>
        <w:t xml:space="preserve"> century A.D. and later, </w:t>
      </w:r>
      <w:r w:rsidRPr="00680946">
        <w:t>referred to an animal trough as a manger. For additional information regarding the animal troughs of ancient Israel</w:t>
      </w:r>
      <w:r>
        <w:t xml:space="preserve">, see </w:t>
      </w:r>
      <w:r w:rsidRPr="003F4FB4">
        <w:rPr>
          <w:i/>
        </w:rPr>
        <w:t>Chapter 5 – The Magi Meet Jesus, King of the Jews</w:t>
      </w:r>
      <w:r>
        <w:t xml:space="preserve">, heading </w:t>
      </w:r>
      <w:r w:rsidRPr="003F4FB4">
        <w:rPr>
          <w:i/>
        </w:rPr>
        <w:t xml:space="preserve">The Star Stood </w:t>
      </w:r>
      <w:proofErr w:type="gramStart"/>
      <w:r w:rsidRPr="003F4FB4">
        <w:rPr>
          <w:i/>
        </w:rPr>
        <w:t>above</w:t>
      </w:r>
      <w:proofErr w:type="gramEnd"/>
      <w:r w:rsidRPr="003F4FB4">
        <w:rPr>
          <w:i/>
        </w:rPr>
        <w:t xml:space="preserve"> Where the Child Was (Matthew 2:9)</w:t>
      </w:r>
      <w:r>
        <w:t>.</w:t>
      </w:r>
    </w:p>
  </w:footnote>
  <w:footnote w:id="19">
    <w:p w14:paraId="2FE808EE" w14:textId="77777777" w:rsidR="004031E5" w:rsidRPr="00680946" w:rsidRDefault="004031E5" w:rsidP="004031E5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 w:rsidRPr="00680946">
        <w:t xml:space="preserve"> John 2:6</w:t>
      </w:r>
    </w:p>
  </w:footnote>
  <w:footnote w:id="20">
    <w:p w14:paraId="73AB6B8C" w14:textId="77777777" w:rsidR="004031E5" w:rsidRPr="00680946" w:rsidRDefault="004031E5" w:rsidP="004031E5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 w:rsidRPr="00680946">
        <w:t xml:space="preserve"> Matthew 18:6; Mark 9:42; Luke 17:2</w:t>
      </w:r>
    </w:p>
  </w:footnote>
  <w:footnote w:id="21">
    <w:p w14:paraId="1249D8F1" w14:textId="77777777" w:rsidR="004031E5" w:rsidRPr="00680946" w:rsidRDefault="004031E5" w:rsidP="004031E5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 w:rsidRPr="00680946">
        <w:t xml:space="preserve"> Matthew 27:60</w:t>
      </w:r>
    </w:p>
  </w:footnote>
  <w:footnote w:id="22">
    <w:p w14:paraId="36144B6D" w14:textId="77777777" w:rsidR="004031E5" w:rsidRDefault="004031E5" w:rsidP="004031E5">
      <w:pPr>
        <w:pStyle w:val="FootnoteText"/>
        <w:ind w:left="180" w:hanging="180"/>
      </w:pPr>
      <w:r>
        <w:rPr>
          <w:rStyle w:val="FootnoteReference"/>
        </w:rPr>
        <w:footnoteRef/>
      </w:r>
      <w:r>
        <w:t xml:space="preserve"> Joseph did not make a living as a wealthy craftsman. For more information regarding his financial resources, see </w:t>
      </w:r>
      <w:r w:rsidRPr="00131771">
        <w:rPr>
          <w:i/>
        </w:rPr>
        <w:t>Chapter 4 – The Magi Meet Herod, King of Judea</w:t>
      </w:r>
      <w:r>
        <w:t xml:space="preserve">, heading </w:t>
      </w:r>
      <w:r w:rsidRPr="00131771">
        <w:rPr>
          <w:i/>
        </w:rPr>
        <w:t>His Star (Matthew 2:2)</w:t>
      </w:r>
      <w:r>
        <w:t xml:space="preserve">, subheading </w:t>
      </w:r>
      <w:r w:rsidRPr="00131771">
        <w:rPr>
          <w:i/>
        </w:rPr>
        <w:t xml:space="preserve">When Did the Magi Arrive in </w:t>
      </w:r>
      <w:proofErr w:type="gramStart"/>
      <w:r w:rsidRPr="00131771">
        <w:rPr>
          <w:i/>
        </w:rPr>
        <w:t>Bethlehem?</w:t>
      </w:r>
      <w:r>
        <w:t>,</w:t>
      </w:r>
      <w:proofErr w:type="gramEnd"/>
      <w:r>
        <w:t xml:space="preserve"> subheading </w:t>
      </w:r>
      <w:r w:rsidRPr="00131771">
        <w:rPr>
          <w:i/>
        </w:rPr>
        <w:t>Six-Week Time-Period</w:t>
      </w:r>
      <w:r>
        <w:t>.</w:t>
      </w:r>
    </w:p>
  </w:footnote>
  <w:footnote w:id="23">
    <w:p w14:paraId="439E5F14" w14:textId="77777777" w:rsidR="004031E5" w:rsidRDefault="004031E5" w:rsidP="004031E5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1 Kings 5:6; 2 Chronicles 2:9-11</w:t>
      </w:r>
    </w:p>
  </w:footnote>
  <w:footnote w:id="24">
    <w:p w14:paraId="2DB24ADF" w14:textId="77777777" w:rsidR="004031E5" w:rsidRDefault="004031E5" w:rsidP="004031E5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For additional information about the craftsmen of that day, see </w:t>
      </w:r>
      <w:r w:rsidRPr="006C6D9E">
        <w:rPr>
          <w:i/>
        </w:rPr>
        <w:t>Chapter 3 – Birth of Jesus, Rescuer of His People</w:t>
      </w:r>
      <w:r>
        <w:t xml:space="preserve">, heading </w:t>
      </w:r>
      <w:r w:rsidRPr="006C6D9E">
        <w:rPr>
          <w:i/>
        </w:rPr>
        <w:t>Joseph (Matthew 1:18)</w:t>
      </w:r>
      <w:r>
        <w:t xml:space="preserve">, subheading </w:t>
      </w:r>
      <w:r w:rsidRPr="006C6D9E">
        <w:rPr>
          <w:i/>
        </w:rPr>
        <w:t>Joseph the Craftsman</w:t>
      </w:r>
      <w:r>
        <w:t>.</w:t>
      </w:r>
    </w:p>
  </w:footnote>
  <w:footnote w:id="25">
    <w:p w14:paraId="2BEF273A" w14:textId="77777777" w:rsidR="004031E5" w:rsidRPr="00B45FF3" w:rsidRDefault="004031E5" w:rsidP="004031E5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 w:rsidRPr="00B45FF3">
        <w:t xml:space="preserve"> </w:t>
      </w:r>
      <w:r>
        <w:t>Mark 13:1-2; Luke 21:5-6</w:t>
      </w:r>
    </w:p>
  </w:footnote>
  <w:footnote w:id="26">
    <w:p w14:paraId="10C0AA39" w14:textId="77777777" w:rsidR="004031E5" w:rsidRPr="00567D3E" w:rsidRDefault="004031E5" w:rsidP="004031E5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 w:rsidRPr="00567D3E">
        <w:t xml:space="preserve"> </w:t>
      </w:r>
      <w:r>
        <w:t>Revelation 21:14,19; Luke 19:43-44</w:t>
      </w:r>
    </w:p>
  </w:footnote>
  <w:footnote w:id="27">
    <w:p w14:paraId="4A4F117E" w14:textId="77777777" w:rsidR="004031E5" w:rsidRPr="00680946" w:rsidRDefault="004031E5" w:rsidP="004031E5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 w:rsidRPr="00680946">
        <w:t xml:space="preserve"> 1 Peter 2:4-5</w:t>
      </w:r>
    </w:p>
  </w:footnote>
  <w:footnote w:id="28">
    <w:p w14:paraId="565EDEDF" w14:textId="77777777" w:rsidR="004031E5" w:rsidRPr="00680946" w:rsidRDefault="004031E5" w:rsidP="004031E5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 w:rsidRPr="00680946">
        <w:t xml:space="preserve"> John 2:6</w:t>
      </w:r>
    </w:p>
  </w:footnote>
  <w:footnote w:id="29">
    <w:p w14:paraId="1098F186" w14:textId="77777777" w:rsidR="004031E5" w:rsidRPr="00680946" w:rsidRDefault="004031E5" w:rsidP="004031E5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 w:rsidRPr="00680946">
        <w:t xml:space="preserve"> Matthew 18:6; Mark 9:42; Luke 17:2</w:t>
      </w:r>
    </w:p>
  </w:footnote>
  <w:footnote w:id="30">
    <w:p w14:paraId="5676535B" w14:textId="77777777" w:rsidR="004031E5" w:rsidRPr="00680946" w:rsidRDefault="004031E5" w:rsidP="004031E5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>
        <w:t xml:space="preserve"> Luke 2:7,12,16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9535E"/>
    <w:multiLevelType w:val="hybridMultilevel"/>
    <w:tmpl w:val="EB0CD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24FFA"/>
    <w:multiLevelType w:val="multilevel"/>
    <w:tmpl w:val="CC36CCD6"/>
    <w:lvl w:ilvl="0">
      <w:start w:val="1"/>
      <w:numFmt w:val="bullet"/>
      <w:pStyle w:val="TableBullet"/>
      <w:lvlText w:val="•"/>
      <w:lvlJc w:val="left"/>
      <w:pPr>
        <w:tabs>
          <w:tab w:val="num" w:pos="360"/>
        </w:tabs>
        <w:ind w:left="357" w:hanging="357"/>
      </w:pPr>
      <w:rPr>
        <w:rFonts w:ascii="ClassGarmnd BT" w:hAnsi="ClassGarmnd BT" w:hint="default"/>
      </w:rPr>
    </w:lvl>
    <w:lvl w:ilvl="1">
      <w:start w:val="1"/>
      <w:numFmt w:val="bullet"/>
      <w:lvlText w:val=""/>
      <w:lvlJc w:val="left"/>
      <w:pPr>
        <w:tabs>
          <w:tab w:val="num" w:pos="1842"/>
        </w:tabs>
        <w:ind w:left="1842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562"/>
        </w:tabs>
        <w:ind w:left="2562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"/>
      <w:lvlJc w:val="left"/>
      <w:pPr>
        <w:tabs>
          <w:tab w:val="num" w:pos="3282"/>
        </w:tabs>
        <w:ind w:left="328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02"/>
        </w:tabs>
        <w:ind w:left="4002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722"/>
        </w:tabs>
        <w:ind w:left="472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42"/>
        </w:tabs>
        <w:ind w:left="544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62"/>
        </w:tabs>
        <w:ind w:left="6162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82"/>
        </w:tabs>
        <w:ind w:left="6882" w:hanging="360"/>
      </w:pPr>
      <w:rPr>
        <w:rFonts w:ascii="Wingdings" w:hAnsi="Wingdings" w:hint="default"/>
      </w:rPr>
    </w:lvl>
  </w:abstractNum>
  <w:abstractNum w:abstractNumId="2" w15:restartNumberingAfterBreak="0">
    <w:nsid w:val="51C711BD"/>
    <w:multiLevelType w:val="multilevel"/>
    <w:tmpl w:val="D1727F72"/>
    <w:lvl w:ilvl="0">
      <w:start w:val="1"/>
      <w:numFmt w:val="bullet"/>
      <w:lvlText w:val="•"/>
      <w:lvlJc w:val="left"/>
      <w:pPr>
        <w:tabs>
          <w:tab w:val="num" w:pos="360"/>
        </w:tabs>
        <w:ind w:left="357" w:hanging="357"/>
      </w:pPr>
      <w:rPr>
        <w:rFonts w:ascii="ClassGarmnd BT" w:hAnsi="ClassGarmnd BT" w:hint="default"/>
      </w:rPr>
    </w:lvl>
    <w:lvl w:ilvl="1">
      <w:start w:val="1"/>
      <w:numFmt w:val="bullet"/>
      <w:lvlText w:val="o"/>
      <w:lvlJc w:val="left"/>
      <w:pPr>
        <w:tabs>
          <w:tab w:val="num" w:pos="1842"/>
        </w:tabs>
        <w:ind w:left="184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62"/>
        </w:tabs>
        <w:ind w:left="256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82"/>
        </w:tabs>
        <w:ind w:left="328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02"/>
        </w:tabs>
        <w:ind w:left="4002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722"/>
        </w:tabs>
        <w:ind w:left="472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42"/>
        </w:tabs>
        <w:ind w:left="544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62"/>
        </w:tabs>
        <w:ind w:left="6162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82"/>
        </w:tabs>
        <w:ind w:left="6882" w:hanging="360"/>
      </w:pPr>
      <w:rPr>
        <w:rFonts w:ascii="Wingdings" w:hAnsi="Wingdings" w:hint="default"/>
      </w:rPr>
    </w:lvl>
  </w:abstractNum>
  <w:abstractNum w:abstractNumId="3" w15:restartNumberingAfterBreak="0">
    <w:nsid w:val="569440B7"/>
    <w:multiLevelType w:val="hybridMultilevel"/>
    <w:tmpl w:val="326A9D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527B3"/>
    <w:multiLevelType w:val="hybridMultilevel"/>
    <w:tmpl w:val="99AA78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AB13506"/>
    <w:multiLevelType w:val="hybridMultilevel"/>
    <w:tmpl w:val="B4803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2"/>
  <w:embedTrueTypeFonts/>
  <w:embedSystem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64D"/>
    <w:rsid w:val="00014512"/>
    <w:rsid w:val="000242D6"/>
    <w:rsid w:val="00032B29"/>
    <w:rsid w:val="000351CF"/>
    <w:rsid w:val="000367A6"/>
    <w:rsid w:val="00044426"/>
    <w:rsid w:val="00050C32"/>
    <w:rsid w:val="000570B8"/>
    <w:rsid w:val="000617D2"/>
    <w:rsid w:val="00072C3A"/>
    <w:rsid w:val="000777AE"/>
    <w:rsid w:val="00094D11"/>
    <w:rsid w:val="0009796E"/>
    <w:rsid w:val="00097A3A"/>
    <w:rsid w:val="00097CFD"/>
    <w:rsid w:val="000A67A8"/>
    <w:rsid w:val="000B32CB"/>
    <w:rsid w:val="000C5811"/>
    <w:rsid w:val="000C5E7B"/>
    <w:rsid w:val="000E4EE3"/>
    <w:rsid w:val="000E508D"/>
    <w:rsid w:val="000E71E2"/>
    <w:rsid w:val="00101724"/>
    <w:rsid w:val="00113AC7"/>
    <w:rsid w:val="00117AF8"/>
    <w:rsid w:val="00123039"/>
    <w:rsid w:val="001304A5"/>
    <w:rsid w:val="0014086A"/>
    <w:rsid w:val="00162C9F"/>
    <w:rsid w:val="00165442"/>
    <w:rsid w:val="00171B69"/>
    <w:rsid w:val="001742B9"/>
    <w:rsid w:val="00182E41"/>
    <w:rsid w:val="00193336"/>
    <w:rsid w:val="001B66B4"/>
    <w:rsid w:val="001B69B9"/>
    <w:rsid w:val="001B764D"/>
    <w:rsid w:val="001E04E9"/>
    <w:rsid w:val="001F5BFC"/>
    <w:rsid w:val="0020181E"/>
    <w:rsid w:val="00202C86"/>
    <w:rsid w:val="002036C9"/>
    <w:rsid w:val="00207816"/>
    <w:rsid w:val="002160D5"/>
    <w:rsid w:val="0022508B"/>
    <w:rsid w:val="002324A2"/>
    <w:rsid w:val="00241751"/>
    <w:rsid w:val="0024319A"/>
    <w:rsid w:val="0024499C"/>
    <w:rsid w:val="002609A9"/>
    <w:rsid w:val="00266348"/>
    <w:rsid w:val="00266F51"/>
    <w:rsid w:val="002714D5"/>
    <w:rsid w:val="00275A9C"/>
    <w:rsid w:val="00286EC0"/>
    <w:rsid w:val="00287A9A"/>
    <w:rsid w:val="00291FA7"/>
    <w:rsid w:val="002A0642"/>
    <w:rsid w:val="002A35D6"/>
    <w:rsid w:val="002B1AC2"/>
    <w:rsid w:val="002B35BF"/>
    <w:rsid w:val="002D06E7"/>
    <w:rsid w:val="002E024F"/>
    <w:rsid w:val="002F247F"/>
    <w:rsid w:val="003102C2"/>
    <w:rsid w:val="003137F3"/>
    <w:rsid w:val="00330FD2"/>
    <w:rsid w:val="00362E91"/>
    <w:rsid w:val="00370021"/>
    <w:rsid w:val="00370F20"/>
    <w:rsid w:val="00371780"/>
    <w:rsid w:val="00391207"/>
    <w:rsid w:val="00394579"/>
    <w:rsid w:val="00396E4D"/>
    <w:rsid w:val="003B4E34"/>
    <w:rsid w:val="003B6535"/>
    <w:rsid w:val="003D01D6"/>
    <w:rsid w:val="003E08EC"/>
    <w:rsid w:val="003E206D"/>
    <w:rsid w:val="003E543D"/>
    <w:rsid w:val="003F2D06"/>
    <w:rsid w:val="004031E5"/>
    <w:rsid w:val="00420ED3"/>
    <w:rsid w:val="00426003"/>
    <w:rsid w:val="004277CE"/>
    <w:rsid w:val="004543BC"/>
    <w:rsid w:val="00455EBF"/>
    <w:rsid w:val="00484432"/>
    <w:rsid w:val="00493254"/>
    <w:rsid w:val="0049382E"/>
    <w:rsid w:val="004A09DB"/>
    <w:rsid w:val="004A46AD"/>
    <w:rsid w:val="004A6F47"/>
    <w:rsid w:val="004C73BB"/>
    <w:rsid w:val="004E0FD2"/>
    <w:rsid w:val="004E2E16"/>
    <w:rsid w:val="004F5E99"/>
    <w:rsid w:val="00504AA1"/>
    <w:rsid w:val="00504CFA"/>
    <w:rsid w:val="00505FC5"/>
    <w:rsid w:val="005061A5"/>
    <w:rsid w:val="005125F5"/>
    <w:rsid w:val="0052278C"/>
    <w:rsid w:val="005243DB"/>
    <w:rsid w:val="00527C44"/>
    <w:rsid w:val="00531793"/>
    <w:rsid w:val="005347E3"/>
    <w:rsid w:val="0054279F"/>
    <w:rsid w:val="0054674E"/>
    <w:rsid w:val="00553AFD"/>
    <w:rsid w:val="00564949"/>
    <w:rsid w:val="0057035C"/>
    <w:rsid w:val="005715CE"/>
    <w:rsid w:val="0057514E"/>
    <w:rsid w:val="005808F9"/>
    <w:rsid w:val="00580914"/>
    <w:rsid w:val="00582BD5"/>
    <w:rsid w:val="005850A7"/>
    <w:rsid w:val="005A057F"/>
    <w:rsid w:val="005A0C1B"/>
    <w:rsid w:val="005A252D"/>
    <w:rsid w:val="005A7BF2"/>
    <w:rsid w:val="005C0EA6"/>
    <w:rsid w:val="005D2D70"/>
    <w:rsid w:val="005D7A88"/>
    <w:rsid w:val="005F2572"/>
    <w:rsid w:val="005F4F64"/>
    <w:rsid w:val="006007FE"/>
    <w:rsid w:val="00605BC7"/>
    <w:rsid w:val="006217F6"/>
    <w:rsid w:val="006230C8"/>
    <w:rsid w:val="006237D2"/>
    <w:rsid w:val="0063001B"/>
    <w:rsid w:val="006373AC"/>
    <w:rsid w:val="00663931"/>
    <w:rsid w:val="00677C91"/>
    <w:rsid w:val="006A0E49"/>
    <w:rsid w:val="006B0640"/>
    <w:rsid w:val="006B74DF"/>
    <w:rsid w:val="006C5BA0"/>
    <w:rsid w:val="006D2A1D"/>
    <w:rsid w:val="006E5523"/>
    <w:rsid w:val="006F0239"/>
    <w:rsid w:val="006F288E"/>
    <w:rsid w:val="006F3AE7"/>
    <w:rsid w:val="006F3FAA"/>
    <w:rsid w:val="007107B9"/>
    <w:rsid w:val="0071628D"/>
    <w:rsid w:val="0072551E"/>
    <w:rsid w:val="00746A76"/>
    <w:rsid w:val="00750307"/>
    <w:rsid w:val="00757B45"/>
    <w:rsid w:val="00770452"/>
    <w:rsid w:val="007754EB"/>
    <w:rsid w:val="00784348"/>
    <w:rsid w:val="007A0635"/>
    <w:rsid w:val="007A09BE"/>
    <w:rsid w:val="007A0F92"/>
    <w:rsid w:val="007A107B"/>
    <w:rsid w:val="007C323A"/>
    <w:rsid w:val="007C6CEB"/>
    <w:rsid w:val="007D54C9"/>
    <w:rsid w:val="007E2013"/>
    <w:rsid w:val="007E31EC"/>
    <w:rsid w:val="0080283F"/>
    <w:rsid w:val="0082057B"/>
    <w:rsid w:val="00820D07"/>
    <w:rsid w:val="00826D74"/>
    <w:rsid w:val="00830D37"/>
    <w:rsid w:val="00836659"/>
    <w:rsid w:val="00837CF9"/>
    <w:rsid w:val="008461C3"/>
    <w:rsid w:val="00851951"/>
    <w:rsid w:val="00857BCA"/>
    <w:rsid w:val="0087136C"/>
    <w:rsid w:val="008755D1"/>
    <w:rsid w:val="00877DF4"/>
    <w:rsid w:val="00881DDB"/>
    <w:rsid w:val="0088282F"/>
    <w:rsid w:val="00885998"/>
    <w:rsid w:val="008A785D"/>
    <w:rsid w:val="008B3FC0"/>
    <w:rsid w:val="008C162A"/>
    <w:rsid w:val="008D0278"/>
    <w:rsid w:val="008D0537"/>
    <w:rsid w:val="008E1102"/>
    <w:rsid w:val="008E46BB"/>
    <w:rsid w:val="008F45D1"/>
    <w:rsid w:val="00902F5A"/>
    <w:rsid w:val="009070C7"/>
    <w:rsid w:val="00920DA6"/>
    <w:rsid w:val="0094079B"/>
    <w:rsid w:val="00940804"/>
    <w:rsid w:val="0095473A"/>
    <w:rsid w:val="00971D40"/>
    <w:rsid w:val="0098758B"/>
    <w:rsid w:val="00990001"/>
    <w:rsid w:val="009B562A"/>
    <w:rsid w:val="009B56FD"/>
    <w:rsid w:val="009C2547"/>
    <w:rsid w:val="009C324D"/>
    <w:rsid w:val="009C5BAF"/>
    <w:rsid w:val="009D072C"/>
    <w:rsid w:val="009D0993"/>
    <w:rsid w:val="009E1B3E"/>
    <w:rsid w:val="009E4A4E"/>
    <w:rsid w:val="009F5D64"/>
    <w:rsid w:val="00A1126D"/>
    <w:rsid w:val="00A214FA"/>
    <w:rsid w:val="00A30CDC"/>
    <w:rsid w:val="00A40803"/>
    <w:rsid w:val="00A47982"/>
    <w:rsid w:val="00A63A49"/>
    <w:rsid w:val="00A70163"/>
    <w:rsid w:val="00A80DB8"/>
    <w:rsid w:val="00A81301"/>
    <w:rsid w:val="00A81DCB"/>
    <w:rsid w:val="00A82489"/>
    <w:rsid w:val="00A9356F"/>
    <w:rsid w:val="00A944FE"/>
    <w:rsid w:val="00AC1876"/>
    <w:rsid w:val="00AC6622"/>
    <w:rsid w:val="00AD27E3"/>
    <w:rsid w:val="00AD6204"/>
    <w:rsid w:val="00AE1FC3"/>
    <w:rsid w:val="00AE713A"/>
    <w:rsid w:val="00AF4B03"/>
    <w:rsid w:val="00B12F5D"/>
    <w:rsid w:val="00B16712"/>
    <w:rsid w:val="00B26396"/>
    <w:rsid w:val="00B3326E"/>
    <w:rsid w:val="00B41E7D"/>
    <w:rsid w:val="00B46305"/>
    <w:rsid w:val="00B47F58"/>
    <w:rsid w:val="00B54674"/>
    <w:rsid w:val="00B7032F"/>
    <w:rsid w:val="00B731E2"/>
    <w:rsid w:val="00B95FB7"/>
    <w:rsid w:val="00BA12B5"/>
    <w:rsid w:val="00BA261A"/>
    <w:rsid w:val="00BA4A0D"/>
    <w:rsid w:val="00BC0308"/>
    <w:rsid w:val="00BD1F33"/>
    <w:rsid w:val="00BD67A4"/>
    <w:rsid w:val="00C00475"/>
    <w:rsid w:val="00C011AD"/>
    <w:rsid w:val="00C0421F"/>
    <w:rsid w:val="00C0633F"/>
    <w:rsid w:val="00C114EA"/>
    <w:rsid w:val="00C11972"/>
    <w:rsid w:val="00C34C61"/>
    <w:rsid w:val="00C477A2"/>
    <w:rsid w:val="00C83F12"/>
    <w:rsid w:val="00C939BC"/>
    <w:rsid w:val="00C93FC8"/>
    <w:rsid w:val="00C9694D"/>
    <w:rsid w:val="00C96964"/>
    <w:rsid w:val="00CC5654"/>
    <w:rsid w:val="00CD4715"/>
    <w:rsid w:val="00CD74B0"/>
    <w:rsid w:val="00CE6B83"/>
    <w:rsid w:val="00CE6F5E"/>
    <w:rsid w:val="00D14851"/>
    <w:rsid w:val="00D20DFD"/>
    <w:rsid w:val="00D247A0"/>
    <w:rsid w:val="00D30654"/>
    <w:rsid w:val="00D3407F"/>
    <w:rsid w:val="00D61349"/>
    <w:rsid w:val="00D63F15"/>
    <w:rsid w:val="00D7043A"/>
    <w:rsid w:val="00D73128"/>
    <w:rsid w:val="00D737C8"/>
    <w:rsid w:val="00D7524F"/>
    <w:rsid w:val="00D926C7"/>
    <w:rsid w:val="00D95DBB"/>
    <w:rsid w:val="00DB4876"/>
    <w:rsid w:val="00DB7292"/>
    <w:rsid w:val="00DC3D1D"/>
    <w:rsid w:val="00DC3FB6"/>
    <w:rsid w:val="00DE35AA"/>
    <w:rsid w:val="00DE4BF0"/>
    <w:rsid w:val="00DF0BD7"/>
    <w:rsid w:val="00DF3775"/>
    <w:rsid w:val="00E01D14"/>
    <w:rsid w:val="00E0430B"/>
    <w:rsid w:val="00E05C3C"/>
    <w:rsid w:val="00E07855"/>
    <w:rsid w:val="00E16BF8"/>
    <w:rsid w:val="00E20C96"/>
    <w:rsid w:val="00E35551"/>
    <w:rsid w:val="00E35A83"/>
    <w:rsid w:val="00E43C7E"/>
    <w:rsid w:val="00E46589"/>
    <w:rsid w:val="00E53130"/>
    <w:rsid w:val="00E6738C"/>
    <w:rsid w:val="00E85D2A"/>
    <w:rsid w:val="00E93F92"/>
    <w:rsid w:val="00EB2451"/>
    <w:rsid w:val="00EC149E"/>
    <w:rsid w:val="00EC451C"/>
    <w:rsid w:val="00EE655C"/>
    <w:rsid w:val="00F02D1A"/>
    <w:rsid w:val="00F04DF8"/>
    <w:rsid w:val="00F128AA"/>
    <w:rsid w:val="00F2703A"/>
    <w:rsid w:val="00F31DEA"/>
    <w:rsid w:val="00F327EE"/>
    <w:rsid w:val="00F40E33"/>
    <w:rsid w:val="00F41C4E"/>
    <w:rsid w:val="00F45D02"/>
    <w:rsid w:val="00F45FD7"/>
    <w:rsid w:val="00F63A7E"/>
    <w:rsid w:val="00F67350"/>
    <w:rsid w:val="00F80F79"/>
    <w:rsid w:val="00F81BDF"/>
    <w:rsid w:val="00F82D1F"/>
    <w:rsid w:val="00F849D3"/>
    <w:rsid w:val="00F91145"/>
    <w:rsid w:val="00FA7949"/>
    <w:rsid w:val="00FB59BF"/>
    <w:rsid w:val="00FC10DB"/>
    <w:rsid w:val="00FC7242"/>
    <w:rsid w:val="00FD4817"/>
    <w:rsid w:val="00FD6C16"/>
    <w:rsid w:val="00FE11B6"/>
    <w:rsid w:val="00FE1806"/>
    <w:rsid w:val="00FE3CE9"/>
    <w:rsid w:val="00FE4F92"/>
    <w:rsid w:val="00FE60C9"/>
    <w:rsid w:val="00FF245E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4:docId w14:val="468F4CA8"/>
  <w15:docId w15:val="{F3E3F805-AF88-4528-8D40-B21433420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he-IL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26C7"/>
    <w:pPr>
      <w:suppressAutoHyphens/>
      <w:spacing w:line="240" w:lineRule="auto"/>
    </w:pPr>
    <w:rPr>
      <w:lang w:bidi="ar-SA"/>
    </w:rPr>
  </w:style>
  <w:style w:type="paragraph" w:styleId="Heading1">
    <w:name w:val="heading 1"/>
    <w:basedOn w:val="Heading2"/>
    <w:next w:val="Normal"/>
    <w:link w:val="Heading1Char"/>
    <w:autoRedefine/>
    <w:qFormat/>
    <w:rsid w:val="00AE1FC3"/>
    <w:pPr>
      <w:spacing w:before="0"/>
      <w:jc w:val="center"/>
      <w:outlineLvl w:val="0"/>
    </w:pPr>
    <w:rPr>
      <w:rFonts w:eastAsia="Arial Unicode MS" w:cs="Times New Roman"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AE1FC3"/>
    <w:pPr>
      <w:spacing w:before="120" w:after="240"/>
      <w:ind w:firstLine="0"/>
      <w:outlineLvl w:val="1"/>
    </w:pPr>
    <w:rPr>
      <w:rFonts w:eastAsiaTheme="majorEastAsia" w:cstheme="majorBidi"/>
      <w:b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AE1FC3"/>
    <w:pPr>
      <w:spacing w:after="240"/>
      <w:outlineLvl w:val="2"/>
    </w:pPr>
    <w:rPr>
      <w:rFonts w:eastAsia="Times New Roman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AE1FC3"/>
    <w:pPr>
      <w:spacing w:before="120" w:after="240"/>
      <w:outlineLvl w:val="3"/>
    </w:pPr>
    <w:rPr>
      <w:rFonts w:eastAsia="Times New Roman"/>
      <w:b/>
      <w:i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E1FC3"/>
    <w:pPr>
      <w:spacing w:before="120" w:after="240"/>
      <w:outlineLvl w:val="4"/>
    </w:pPr>
    <w:rPr>
      <w:rFonts w:eastAsia="Times New Roman"/>
      <w:i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E1FC3"/>
    <w:pPr>
      <w:outlineLvl w:val="5"/>
    </w:pPr>
    <w:rPr>
      <w:rFonts w:eastAsia="Times New Roman"/>
      <w:b/>
      <w:i/>
      <w:u w:val="singl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E1FC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b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E1FC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MX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E1FC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E1FC3"/>
    <w:rPr>
      <w:rFonts w:eastAsia="Arial Unicode MS"/>
      <w:b/>
      <w:sz w:val="40"/>
      <w:szCs w:val="40"/>
      <w:lang w:bidi="ar-SA"/>
    </w:rPr>
  </w:style>
  <w:style w:type="character" w:customStyle="1" w:styleId="Heading2Char">
    <w:name w:val="Heading 2 Char"/>
    <w:basedOn w:val="DefaultParagraphFont"/>
    <w:link w:val="Heading2"/>
    <w:rsid w:val="00AE1FC3"/>
    <w:rPr>
      <w:rFonts w:eastAsiaTheme="majorEastAsia" w:cstheme="majorBidi"/>
      <w:b/>
      <w:sz w:val="32"/>
      <w:szCs w:val="32"/>
      <w:lang w:bidi="ar-SA"/>
    </w:rPr>
  </w:style>
  <w:style w:type="character" w:customStyle="1" w:styleId="Heading3Char">
    <w:name w:val="Heading 3 Char"/>
    <w:basedOn w:val="DefaultParagraphFont"/>
    <w:link w:val="Heading3"/>
    <w:rsid w:val="00AE1FC3"/>
    <w:rPr>
      <w:rFonts w:eastAsia="Times New Roman"/>
      <w:b/>
      <w:sz w:val="32"/>
      <w:szCs w:val="32"/>
      <w:lang w:bidi="ar-SA"/>
    </w:rPr>
  </w:style>
  <w:style w:type="character" w:customStyle="1" w:styleId="Heading4Char">
    <w:name w:val="Heading 4 Char"/>
    <w:basedOn w:val="DefaultParagraphFont"/>
    <w:link w:val="Heading4"/>
    <w:rsid w:val="00AE1FC3"/>
    <w:rPr>
      <w:rFonts w:eastAsia="Times New Roman"/>
      <w:b/>
      <w:i/>
      <w:sz w:val="32"/>
      <w:szCs w:val="3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AE1FC3"/>
    <w:rPr>
      <w:rFonts w:eastAsia="Times New Roman"/>
      <w:i/>
      <w:sz w:val="28"/>
      <w:szCs w:val="28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AE1FC3"/>
    <w:rPr>
      <w:rFonts w:eastAsia="Times New Roman"/>
      <w:b/>
      <w:i/>
      <w:u w:val="single"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AE1FC3"/>
    <w:rPr>
      <w:rFonts w:asciiTheme="majorHAnsi" w:eastAsiaTheme="majorEastAsia" w:hAnsiTheme="majorHAnsi" w:cstheme="majorBidi"/>
      <w:b/>
      <w:i/>
      <w:iCs/>
      <w:color w:val="404040" w:themeColor="text1" w:themeTint="BF"/>
      <w:szCs w:val="24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AE1FC3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MX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AE1FC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MX" w:bidi="ar-SA"/>
    </w:rPr>
  </w:style>
  <w:style w:type="paragraph" w:styleId="TOC1">
    <w:name w:val="toc 1"/>
    <w:basedOn w:val="Normal"/>
    <w:next w:val="Normal"/>
    <w:autoRedefine/>
    <w:uiPriority w:val="39"/>
    <w:qFormat/>
    <w:rsid w:val="00AE1FC3"/>
    <w:pPr>
      <w:spacing w:before="240" w:after="120"/>
    </w:pPr>
    <w:rPr>
      <w:rFonts w:asciiTheme="minorHAnsi" w:eastAsia="Times New Roman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AE1FC3"/>
    <w:pPr>
      <w:spacing w:before="120"/>
      <w:ind w:left="240"/>
    </w:pPr>
    <w:rPr>
      <w:rFonts w:asciiTheme="minorHAnsi" w:eastAsia="Times New Roman" w:hAnsiTheme="minorHAnsi"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AE1FC3"/>
    <w:pPr>
      <w:ind w:left="480"/>
    </w:pPr>
    <w:rPr>
      <w:rFonts w:asciiTheme="minorHAnsi" w:eastAsia="Times New Roman" w:hAnsiTheme="minorHAnsi" w:cstheme="minorHAnsi"/>
      <w:sz w:val="20"/>
      <w:szCs w:val="20"/>
    </w:rPr>
  </w:style>
  <w:style w:type="paragraph" w:styleId="Caption">
    <w:name w:val="caption"/>
    <w:basedOn w:val="Normal"/>
    <w:next w:val="Normal"/>
    <w:uiPriority w:val="35"/>
    <w:qFormat/>
    <w:rsid w:val="00AE1FC3"/>
    <w:pPr>
      <w:ind w:firstLine="0"/>
    </w:pPr>
    <w:rPr>
      <w:rFonts w:eastAsia="Times New Roman"/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E1FC3"/>
    <w:pPr>
      <w:jc w:val="center"/>
    </w:pPr>
    <w:rPr>
      <w:rFonts w:eastAsia="Times New Roman"/>
      <w:b/>
    </w:rPr>
  </w:style>
  <w:style w:type="character" w:customStyle="1" w:styleId="TitleChar">
    <w:name w:val="Title Char"/>
    <w:basedOn w:val="DefaultParagraphFont"/>
    <w:link w:val="Title"/>
    <w:uiPriority w:val="10"/>
    <w:rsid w:val="00AE1FC3"/>
    <w:rPr>
      <w:rFonts w:eastAsia="Times New Roman" w:cs="Times New Roman"/>
      <w:b/>
      <w:szCs w:val="24"/>
      <w:lang w:bidi="ar-SA"/>
    </w:rPr>
  </w:style>
  <w:style w:type="character" w:styleId="Strong">
    <w:name w:val="Strong"/>
    <w:basedOn w:val="DefaultParagraphFont"/>
    <w:qFormat/>
    <w:rsid w:val="00AE1FC3"/>
    <w:rPr>
      <w:b/>
      <w:bCs/>
    </w:rPr>
  </w:style>
  <w:style w:type="character" w:styleId="Emphasis">
    <w:name w:val="Emphasis"/>
    <w:basedOn w:val="DefaultParagraphFont"/>
    <w:qFormat/>
    <w:rsid w:val="00AE1FC3"/>
    <w:rPr>
      <w:i/>
      <w:iCs/>
    </w:rPr>
  </w:style>
  <w:style w:type="paragraph" w:styleId="ListParagraph">
    <w:name w:val="List Paragraph"/>
    <w:basedOn w:val="Normal"/>
    <w:uiPriority w:val="34"/>
    <w:qFormat/>
    <w:rsid w:val="00AE1FC3"/>
    <w:pPr>
      <w:ind w:left="720"/>
    </w:pPr>
    <w:rPr>
      <w:rFonts w:eastAsia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AE1FC3"/>
    <w:pPr>
      <w:spacing w:line="276" w:lineRule="auto"/>
      <w:jc w:val="left"/>
      <w:outlineLvl w:val="9"/>
    </w:pPr>
    <w:rPr>
      <w:rFonts w:asciiTheme="majorHAnsi" w:hAnsiTheme="majorHAnsi"/>
      <w:bCs w:val="0"/>
      <w:sz w:val="28"/>
    </w:rPr>
  </w:style>
  <w:style w:type="character" w:styleId="Hyperlink">
    <w:name w:val="Hyperlink"/>
    <w:basedOn w:val="DefaultParagraphFont"/>
    <w:uiPriority w:val="99"/>
    <w:unhideWhenUsed/>
    <w:rsid w:val="00A81301"/>
    <w:rPr>
      <w:color w:val="0000FF" w:themeColor="hyperlink"/>
      <w:u w:val="single"/>
    </w:rPr>
  </w:style>
  <w:style w:type="character" w:styleId="FootnoteReference">
    <w:name w:val="footnote reference"/>
    <w:uiPriority w:val="99"/>
    <w:rsid w:val="008A785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8A785D"/>
    <w:pPr>
      <w:keepLines/>
      <w:suppressAutoHyphens w:val="0"/>
      <w:spacing w:line="200" w:lineRule="atLeast"/>
      <w:ind w:left="187" w:hanging="187"/>
    </w:pPr>
    <w:rPr>
      <w:rFonts w:ascii="Arial Narrow" w:eastAsia="Times New Roman" w:hAnsi="Arial Narrow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A785D"/>
    <w:rPr>
      <w:rFonts w:ascii="Arial Narrow" w:eastAsia="Times New Roman" w:hAnsi="Arial Narrow"/>
      <w:sz w:val="18"/>
      <w:lang w:bidi="ar-SA"/>
    </w:rPr>
  </w:style>
  <w:style w:type="paragraph" w:customStyle="1" w:styleId="TableBullet">
    <w:name w:val="Table Bullet"/>
    <w:basedOn w:val="Normal"/>
    <w:rsid w:val="00266F51"/>
    <w:pPr>
      <w:numPr>
        <w:numId w:val="5"/>
      </w:numPr>
    </w:pPr>
  </w:style>
  <w:style w:type="character" w:customStyle="1" w:styleId="ssens">
    <w:name w:val="ssens"/>
    <w:basedOn w:val="DefaultParagraphFont"/>
    <w:rsid w:val="00014512"/>
  </w:style>
  <w:style w:type="paragraph" w:styleId="Header">
    <w:name w:val="header"/>
    <w:basedOn w:val="Normal"/>
    <w:link w:val="HeaderChar"/>
    <w:uiPriority w:val="99"/>
    <w:unhideWhenUsed/>
    <w:rsid w:val="008713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136C"/>
    <w:rPr>
      <w:lang w:bidi="ar-SA"/>
    </w:rPr>
  </w:style>
  <w:style w:type="paragraph" w:styleId="Footer">
    <w:name w:val="footer"/>
    <w:basedOn w:val="Normal"/>
    <w:link w:val="FooterChar"/>
    <w:unhideWhenUsed/>
    <w:rsid w:val="008713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7136C"/>
    <w:rPr>
      <w:lang w:bidi="ar-SA"/>
    </w:rPr>
  </w:style>
  <w:style w:type="table" w:styleId="TableGrid">
    <w:name w:val="Table Grid"/>
    <w:basedOn w:val="TableNormal"/>
    <w:rsid w:val="0087136C"/>
    <w:pPr>
      <w:spacing w:line="240" w:lineRule="auto"/>
      <w:ind w:firstLine="0"/>
    </w:pPr>
    <w:rPr>
      <w:rFonts w:eastAsia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5030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01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7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ckman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ationsu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urningheartbiblestudi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urningheartbiblestudi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1387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BAGBY</dc:creator>
  <cp:lastModifiedBy>CHUCK BAGBY</cp:lastModifiedBy>
  <cp:revision>26</cp:revision>
  <cp:lastPrinted>2014-08-20T23:56:00Z</cp:lastPrinted>
  <dcterms:created xsi:type="dcterms:W3CDTF">2018-04-01T23:51:00Z</dcterms:created>
  <dcterms:modified xsi:type="dcterms:W3CDTF">2018-04-02T00:31:00Z</dcterms:modified>
</cp:coreProperties>
</file>